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D300B" w14:textId="778C750F" w:rsidR="000C0CCE" w:rsidRPr="00F748A8" w:rsidRDefault="004335BC" w:rsidP="000C0CCE">
      <w:pPr>
        <w:jc w:val="center"/>
        <w:rPr>
          <w:rFonts w:ascii="Times New Roman" w:hAnsi="Times New Roman"/>
          <w:b/>
          <w:sz w:val="48"/>
          <w:szCs w:val="48"/>
        </w:rPr>
      </w:pPr>
      <w:r>
        <w:rPr>
          <w:rFonts w:ascii="Times New Roman" w:hAnsi="Times New Roman"/>
          <w:b/>
          <w:sz w:val="48"/>
          <w:szCs w:val="48"/>
        </w:rPr>
        <w:t>‘</w:t>
      </w:r>
      <w:r w:rsidR="000C0CCE" w:rsidRPr="00F748A8">
        <w:rPr>
          <w:rFonts w:ascii="Times New Roman" w:hAnsi="Times New Roman" w:hint="eastAsia"/>
          <w:b/>
          <w:sz w:val="48"/>
          <w:szCs w:val="48"/>
        </w:rPr>
        <w:t>秦脆</w:t>
      </w:r>
      <w:r>
        <w:rPr>
          <w:rFonts w:ascii="Times New Roman" w:hAnsi="Times New Roman"/>
          <w:b/>
          <w:sz w:val="48"/>
          <w:szCs w:val="48"/>
        </w:rPr>
        <w:t>’</w:t>
      </w:r>
      <w:r w:rsidR="000C0CCE" w:rsidRPr="00F748A8">
        <w:rPr>
          <w:rFonts w:ascii="Times New Roman" w:hAnsi="Times New Roman" w:hint="eastAsia"/>
          <w:b/>
          <w:sz w:val="48"/>
          <w:szCs w:val="48"/>
        </w:rPr>
        <w:t>苹果栽培技术规程</w:t>
      </w:r>
    </w:p>
    <w:p w14:paraId="0388C73A" w14:textId="77777777" w:rsidR="000C0CCE" w:rsidRPr="00F748A8" w:rsidRDefault="000C0CCE" w:rsidP="000C0CCE">
      <w:pPr>
        <w:jc w:val="center"/>
        <w:rPr>
          <w:rFonts w:ascii="Times New Roman" w:hAnsi="Times New Roman"/>
          <w:sz w:val="30"/>
          <w:szCs w:val="30"/>
        </w:rPr>
      </w:pPr>
      <w:r w:rsidRPr="00F748A8">
        <w:rPr>
          <w:rFonts w:ascii="Times New Roman" w:hAnsi="Times New Roman" w:hint="eastAsia"/>
          <w:sz w:val="30"/>
          <w:szCs w:val="30"/>
        </w:rPr>
        <w:t xml:space="preserve"> </w:t>
      </w:r>
      <w:r w:rsidRPr="00F748A8">
        <w:rPr>
          <w:rFonts w:ascii="Times New Roman" w:hAnsi="Times New Roman" w:hint="eastAsia"/>
          <w:sz w:val="30"/>
          <w:szCs w:val="30"/>
        </w:rPr>
        <w:t>（征求意见稿）</w:t>
      </w:r>
    </w:p>
    <w:p w14:paraId="314FBC83" w14:textId="77777777" w:rsidR="000C0CCE" w:rsidRPr="00F748A8" w:rsidRDefault="000C0CCE" w:rsidP="000C0CCE">
      <w:pPr>
        <w:jc w:val="center"/>
        <w:rPr>
          <w:rFonts w:ascii="Times New Roman" w:hAnsi="Times New Roman"/>
          <w:sz w:val="30"/>
          <w:szCs w:val="30"/>
        </w:rPr>
      </w:pPr>
      <w:r w:rsidRPr="00F748A8">
        <w:rPr>
          <w:rFonts w:ascii="Times New Roman" w:hAnsi="Times New Roman" w:hint="eastAsia"/>
          <w:sz w:val="30"/>
          <w:szCs w:val="30"/>
        </w:rPr>
        <w:t xml:space="preserve"> </w:t>
      </w:r>
      <w:r w:rsidRPr="00F748A8">
        <w:rPr>
          <w:rFonts w:ascii="Times New Roman" w:hAnsi="Times New Roman" w:hint="eastAsia"/>
          <w:sz w:val="30"/>
          <w:szCs w:val="30"/>
        </w:rPr>
        <w:t>编</w:t>
      </w:r>
      <w:r w:rsidRPr="00F748A8">
        <w:rPr>
          <w:rFonts w:ascii="Times New Roman" w:hAnsi="Times New Roman"/>
          <w:sz w:val="30"/>
          <w:szCs w:val="30"/>
        </w:rPr>
        <w:t xml:space="preserve"> </w:t>
      </w:r>
      <w:r w:rsidRPr="00F748A8">
        <w:rPr>
          <w:rFonts w:ascii="Times New Roman" w:hAnsi="Times New Roman" w:hint="eastAsia"/>
          <w:sz w:val="30"/>
          <w:szCs w:val="30"/>
        </w:rPr>
        <w:t>制</w:t>
      </w:r>
      <w:r w:rsidRPr="00F748A8">
        <w:rPr>
          <w:rFonts w:ascii="Times New Roman" w:hAnsi="Times New Roman"/>
          <w:sz w:val="30"/>
          <w:szCs w:val="30"/>
        </w:rPr>
        <w:t xml:space="preserve"> </w:t>
      </w:r>
      <w:r w:rsidRPr="00F748A8">
        <w:rPr>
          <w:rFonts w:ascii="Times New Roman" w:hAnsi="Times New Roman" w:hint="eastAsia"/>
          <w:sz w:val="30"/>
          <w:szCs w:val="30"/>
        </w:rPr>
        <w:t>说</w:t>
      </w:r>
      <w:r w:rsidRPr="00F748A8">
        <w:rPr>
          <w:rFonts w:ascii="Times New Roman" w:hAnsi="Times New Roman"/>
          <w:sz w:val="30"/>
          <w:szCs w:val="30"/>
        </w:rPr>
        <w:t xml:space="preserve"> </w:t>
      </w:r>
      <w:r w:rsidRPr="00F748A8">
        <w:rPr>
          <w:rFonts w:ascii="Times New Roman" w:hAnsi="Times New Roman" w:hint="eastAsia"/>
          <w:sz w:val="30"/>
          <w:szCs w:val="30"/>
        </w:rPr>
        <w:t>明</w:t>
      </w:r>
    </w:p>
    <w:p w14:paraId="5AFFA928" w14:textId="77777777" w:rsidR="000C0CCE" w:rsidRPr="00F748A8" w:rsidRDefault="000C0CCE" w:rsidP="000C0CCE">
      <w:pPr>
        <w:spacing w:line="360" w:lineRule="auto"/>
        <w:rPr>
          <w:rFonts w:ascii="Times New Roman" w:hAnsi="Times New Roman"/>
          <w:b/>
          <w:sz w:val="30"/>
          <w:szCs w:val="30"/>
        </w:rPr>
      </w:pPr>
    </w:p>
    <w:p w14:paraId="1D094CE2" w14:textId="77777777" w:rsidR="000C0CCE" w:rsidRPr="00F748A8" w:rsidRDefault="000C0CCE" w:rsidP="000C0CCE">
      <w:pPr>
        <w:pStyle w:val="a8"/>
        <w:widowControl/>
        <w:numPr>
          <w:ilvl w:val="0"/>
          <w:numId w:val="1"/>
        </w:numPr>
        <w:spacing w:before="0" w:beforeAutospacing="0" w:after="0" w:afterAutospacing="0" w:line="360" w:lineRule="auto"/>
        <w:rPr>
          <w:rFonts w:ascii="Times New Roman" w:hAnsi="Times New Roman" w:cs="楷体_GB2312"/>
          <w:b/>
          <w:bCs/>
          <w:color w:val="000000"/>
          <w:sz w:val="28"/>
          <w:szCs w:val="28"/>
        </w:rPr>
      </w:pPr>
      <w:r w:rsidRPr="00F748A8">
        <w:rPr>
          <w:rFonts w:ascii="Times New Roman" w:hAnsi="Times New Roman" w:cs="楷体_GB2312" w:hint="eastAsia"/>
          <w:b/>
          <w:bCs/>
          <w:color w:val="000000"/>
          <w:sz w:val="28"/>
          <w:szCs w:val="28"/>
        </w:rPr>
        <w:t>工作简况</w:t>
      </w:r>
    </w:p>
    <w:p w14:paraId="08D73C6B" w14:textId="77777777" w:rsidR="000C0CCE" w:rsidRPr="00F748A8" w:rsidRDefault="000C0CCE" w:rsidP="000C0CCE">
      <w:pPr>
        <w:pStyle w:val="a8"/>
        <w:widowControl/>
        <w:spacing w:before="0" w:beforeAutospacing="0" w:after="0" w:afterAutospacing="0" w:line="360" w:lineRule="auto"/>
        <w:rPr>
          <w:rFonts w:ascii="Times New Roman" w:hAnsi="Times New Roman" w:cs="楷体_GB2312"/>
          <w:b/>
          <w:bCs/>
          <w:color w:val="000000"/>
          <w:sz w:val="28"/>
          <w:szCs w:val="28"/>
        </w:rPr>
      </w:pPr>
      <w:r w:rsidRPr="00F748A8">
        <w:rPr>
          <w:rFonts w:ascii="Times New Roman" w:hAnsi="Times New Roman" w:cs="楷体_GB2312" w:hint="eastAsia"/>
          <w:b/>
          <w:bCs/>
          <w:color w:val="000000"/>
          <w:sz w:val="28"/>
          <w:szCs w:val="28"/>
        </w:rPr>
        <w:t>（一）任务来源</w:t>
      </w:r>
    </w:p>
    <w:p w14:paraId="44357ED5" w14:textId="2FC257C6" w:rsidR="000C0CCE" w:rsidRPr="00F748A8" w:rsidRDefault="000C0CCE" w:rsidP="000C0CCE">
      <w:pPr>
        <w:spacing w:line="360" w:lineRule="auto"/>
        <w:ind w:firstLineChars="228" w:firstLine="638"/>
        <w:jc w:val="left"/>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“秦脆苹果栽培技术规程”研究项目来源于陕西省质量技术监督局“陕西省市场监督管理局《关于下达</w:t>
      </w:r>
      <w:r w:rsidRPr="00F748A8">
        <w:rPr>
          <w:rFonts w:ascii="Times New Roman" w:hAnsi="Times New Roman" w:cs="楷体_GB2312" w:hint="eastAsia"/>
          <w:color w:val="000000"/>
          <w:sz w:val="28"/>
          <w:szCs w:val="28"/>
        </w:rPr>
        <w:t>2024</w:t>
      </w:r>
      <w:r w:rsidRPr="00F748A8">
        <w:rPr>
          <w:rFonts w:ascii="Times New Roman" w:hAnsi="Times New Roman" w:cs="楷体_GB2312" w:hint="eastAsia"/>
          <w:color w:val="000000"/>
          <w:sz w:val="28"/>
          <w:szCs w:val="28"/>
        </w:rPr>
        <w:t>年第二批地方标准制修订计划的函》（陕市监函〔</w:t>
      </w:r>
      <w:r w:rsidRPr="00F748A8">
        <w:rPr>
          <w:rFonts w:ascii="Times New Roman" w:hAnsi="Times New Roman" w:cs="楷体_GB2312" w:hint="eastAsia"/>
          <w:color w:val="000000"/>
          <w:sz w:val="28"/>
          <w:szCs w:val="28"/>
        </w:rPr>
        <w:t>2024</w:t>
      </w:r>
      <w:r w:rsidRPr="00F748A8">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590</w:t>
      </w:r>
      <w:r w:rsidRPr="00F748A8">
        <w:rPr>
          <w:rFonts w:ascii="Times New Roman" w:hAnsi="Times New Roman" w:cs="楷体_GB2312" w:hint="eastAsia"/>
          <w:color w:val="000000"/>
          <w:sz w:val="28"/>
          <w:szCs w:val="28"/>
        </w:rPr>
        <w:t>号）文件通知，项目立项编号：</w:t>
      </w:r>
      <w:r w:rsidRPr="00F748A8">
        <w:rPr>
          <w:rFonts w:ascii="Times New Roman" w:hAnsi="Times New Roman" w:cs="楷体_GB2312" w:hint="eastAsia"/>
          <w:color w:val="000000"/>
          <w:sz w:val="28"/>
          <w:szCs w:val="28"/>
        </w:rPr>
        <w:t xml:space="preserve">SDBXM </w:t>
      </w:r>
      <w:r w:rsidRPr="00F748A8">
        <w:rPr>
          <w:rFonts w:ascii="Times New Roman" w:hAnsi="Times New Roman" w:cs="楷体_GB2312"/>
          <w:color w:val="000000"/>
          <w:sz w:val="28"/>
          <w:szCs w:val="28"/>
        </w:rPr>
        <w:t>221</w:t>
      </w:r>
      <w:r w:rsidRPr="00F748A8">
        <w:rPr>
          <w:rFonts w:ascii="Times New Roman" w:hAnsi="Times New Roman" w:cs="楷体_GB2312" w:hint="eastAsia"/>
          <w:color w:val="000000"/>
          <w:sz w:val="28"/>
          <w:szCs w:val="28"/>
        </w:rPr>
        <w:t>-2024</w:t>
      </w:r>
      <w:r w:rsidRPr="00F748A8">
        <w:rPr>
          <w:rFonts w:ascii="Times New Roman" w:hAnsi="Times New Roman" w:cs="楷体_GB2312" w:hint="eastAsia"/>
          <w:color w:val="000000"/>
          <w:sz w:val="28"/>
          <w:szCs w:val="28"/>
        </w:rPr>
        <w:t>。</w:t>
      </w:r>
    </w:p>
    <w:p w14:paraId="534F806D" w14:textId="77777777" w:rsidR="000C0CCE" w:rsidRPr="00F748A8" w:rsidRDefault="000C0CCE" w:rsidP="000C0CCE">
      <w:pPr>
        <w:spacing w:line="360" w:lineRule="auto"/>
        <w:jc w:val="left"/>
        <w:rPr>
          <w:rFonts w:ascii="Times New Roman" w:hAnsi="Times New Roman" w:cs="楷体_GB2312"/>
          <w:sz w:val="28"/>
          <w:szCs w:val="28"/>
        </w:rPr>
      </w:pPr>
      <w:r w:rsidRPr="00F748A8">
        <w:rPr>
          <w:rFonts w:ascii="Times New Roman" w:hAnsi="Times New Roman" w:cs="楷体_GB2312" w:hint="eastAsia"/>
          <w:b/>
          <w:bCs/>
          <w:sz w:val="28"/>
          <w:szCs w:val="28"/>
        </w:rPr>
        <w:t>（二）目的意义</w:t>
      </w:r>
    </w:p>
    <w:p w14:paraId="78111A0E" w14:textId="75944DAA" w:rsidR="00F748A8" w:rsidRPr="00F748A8" w:rsidRDefault="00F748A8" w:rsidP="00F748A8">
      <w:pPr>
        <w:spacing w:line="360" w:lineRule="auto"/>
        <w:ind w:firstLineChars="200" w:firstLine="560"/>
        <w:jc w:val="left"/>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‘秦脆’是西北农林科技大学马锋旺教授团队通过杂交选育的优良苹果新品种，亲本‘长富</w:t>
      </w:r>
      <w:r w:rsidRPr="00F748A8">
        <w:rPr>
          <w:rFonts w:ascii="Times New Roman" w:hAnsi="Times New Roman" w:cs="楷体_GB2312" w:hint="eastAsia"/>
          <w:color w:val="000000"/>
          <w:sz w:val="28"/>
          <w:szCs w:val="28"/>
        </w:rPr>
        <w:t>2</w:t>
      </w:r>
      <w:r w:rsidRPr="00F748A8">
        <w:rPr>
          <w:rFonts w:ascii="Times New Roman" w:hAnsi="Times New Roman" w:cs="楷体_GB2312" w:hint="eastAsia"/>
          <w:color w:val="000000"/>
          <w:sz w:val="28"/>
          <w:szCs w:val="28"/>
        </w:rPr>
        <w:t>号’×‘蜜脆’，</w:t>
      </w:r>
      <w:r w:rsidRPr="00F748A8">
        <w:rPr>
          <w:rFonts w:ascii="Times New Roman" w:hAnsi="Times New Roman" w:cs="楷体_GB2312" w:hint="eastAsia"/>
          <w:color w:val="000000"/>
          <w:sz w:val="28"/>
          <w:szCs w:val="28"/>
        </w:rPr>
        <w:t>2016</w:t>
      </w:r>
      <w:r w:rsidRPr="00F748A8">
        <w:rPr>
          <w:rFonts w:ascii="Times New Roman" w:hAnsi="Times New Roman" w:cs="楷体_GB2312" w:hint="eastAsia"/>
          <w:color w:val="000000"/>
          <w:sz w:val="28"/>
          <w:szCs w:val="28"/>
        </w:rPr>
        <w:t>年</w:t>
      </w:r>
      <w:r w:rsidRPr="00F748A8">
        <w:rPr>
          <w:rFonts w:ascii="Times New Roman" w:hAnsi="Times New Roman" w:cs="楷体_GB2312" w:hint="eastAsia"/>
          <w:color w:val="000000"/>
          <w:sz w:val="28"/>
          <w:szCs w:val="28"/>
        </w:rPr>
        <w:t>12</w:t>
      </w:r>
      <w:r w:rsidRPr="00F748A8">
        <w:rPr>
          <w:rFonts w:ascii="Times New Roman" w:hAnsi="Times New Roman" w:cs="楷体_GB2312" w:hint="eastAsia"/>
          <w:color w:val="000000"/>
          <w:sz w:val="28"/>
          <w:szCs w:val="28"/>
        </w:rPr>
        <w:t>月通过陕西省果树品种审定委员会审定，</w:t>
      </w:r>
      <w:r w:rsidRPr="00F748A8">
        <w:rPr>
          <w:rFonts w:ascii="Times New Roman" w:hAnsi="Times New Roman" w:cs="楷体_GB2312" w:hint="eastAsia"/>
          <w:color w:val="000000"/>
          <w:sz w:val="28"/>
          <w:szCs w:val="28"/>
        </w:rPr>
        <w:t>2020</w:t>
      </w:r>
      <w:r w:rsidRPr="00F748A8">
        <w:rPr>
          <w:rFonts w:ascii="Times New Roman" w:hAnsi="Times New Roman" w:cs="楷体_GB2312" w:hint="eastAsia"/>
          <w:color w:val="000000"/>
          <w:sz w:val="28"/>
          <w:szCs w:val="28"/>
        </w:rPr>
        <w:t>年获农业农村部植物新品种权，</w:t>
      </w:r>
      <w:r w:rsidRPr="00F748A8">
        <w:rPr>
          <w:rFonts w:ascii="Times New Roman" w:hAnsi="Times New Roman" w:cs="楷体_GB2312" w:hint="eastAsia"/>
          <w:color w:val="000000"/>
          <w:sz w:val="28"/>
          <w:szCs w:val="28"/>
        </w:rPr>
        <w:t>2021</w:t>
      </w:r>
      <w:r w:rsidRPr="00F748A8">
        <w:rPr>
          <w:rFonts w:ascii="Times New Roman" w:hAnsi="Times New Roman" w:cs="楷体_GB2312" w:hint="eastAsia"/>
          <w:color w:val="000000"/>
          <w:sz w:val="28"/>
          <w:szCs w:val="28"/>
        </w:rPr>
        <w:t>年以</w:t>
      </w:r>
      <w:r w:rsidRPr="00F748A8">
        <w:rPr>
          <w:rFonts w:ascii="Times New Roman" w:hAnsi="Times New Roman" w:cs="楷体_GB2312" w:hint="eastAsia"/>
          <w:color w:val="000000"/>
          <w:sz w:val="28"/>
          <w:szCs w:val="28"/>
        </w:rPr>
        <w:t>1200</w:t>
      </w:r>
      <w:r w:rsidRPr="00F748A8">
        <w:rPr>
          <w:rFonts w:ascii="Times New Roman" w:hAnsi="Times New Roman" w:cs="楷体_GB2312" w:hint="eastAsia"/>
          <w:color w:val="000000"/>
          <w:sz w:val="28"/>
          <w:szCs w:val="28"/>
        </w:rPr>
        <w:t>万元转让苗木生产经营权，</w:t>
      </w:r>
      <w:r w:rsidRPr="00F748A8">
        <w:rPr>
          <w:rFonts w:ascii="Times New Roman" w:hAnsi="Times New Roman" w:cs="楷体_GB2312" w:hint="eastAsia"/>
          <w:color w:val="000000"/>
          <w:sz w:val="28"/>
          <w:szCs w:val="28"/>
        </w:rPr>
        <w:t>2023</w:t>
      </w:r>
      <w:r w:rsidRPr="00F748A8">
        <w:rPr>
          <w:rFonts w:ascii="Times New Roman" w:hAnsi="Times New Roman" w:cs="楷体_GB2312" w:hint="eastAsia"/>
          <w:color w:val="000000"/>
          <w:sz w:val="28"/>
          <w:szCs w:val="28"/>
        </w:rPr>
        <w:t>年</w:t>
      </w:r>
      <w:r w:rsidR="00B850F9">
        <w:rPr>
          <w:rFonts w:ascii="Times New Roman" w:hAnsi="Times New Roman" w:cs="楷体_GB2312" w:hint="eastAsia"/>
          <w:color w:val="000000"/>
          <w:sz w:val="28"/>
          <w:szCs w:val="28"/>
        </w:rPr>
        <w:t>和</w:t>
      </w:r>
      <w:r w:rsidR="00B850F9">
        <w:rPr>
          <w:rFonts w:ascii="Times New Roman" w:hAnsi="Times New Roman" w:cs="楷体_GB2312" w:hint="eastAsia"/>
          <w:color w:val="000000"/>
          <w:sz w:val="28"/>
          <w:szCs w:val="28"/>
        </w:rPr>
        <w:t>2</w:t>
      </w:r>
      <w:r w:rsidR="00B850F9">
        <w:rPr>
          <w:rFonts w:ascii="Times New Roman" w:hAnsi="Times New Roman" w:cs="楷体_GB2312"/>
          <w:color w:val="000000"/>
          <w:sz w:val="28"/>
          <w:szCs w:val="28"/>
        </w:rPr>
        <w:t>024</w:t>
      </w:r>
      <w:r w:rsidR="00B850F9">
        <w:rPr>
          <w:rFonts w:ascii="Times New Roman" w:hAnsi="Times New Roman" w:cs="楷体_GB2312" w:hint="eastAsia"/>
          <w:color w:val="000000"/>
          <w:sz w:val="28"/>
          <w:szCs w:val="28"/>
        </w:rPr>
        <w:t>年连续两年</w:t>
      </w:r>
      <w:r w:rsidRPr="00F748A8">
        <w:rPr>
          <w:rFonts w:ascii="Times New Roman" w:hAnsi="Times New Roman" w:cs="楷体_GB2312" w:hint="eastAsia"/>
          <w:color w:val="000000"/>
          <w:sz w:val="28"/>
          <w:szCs w:val="28"/>
        </w:rPr>
        <w:t>作为全国苹果品种代表入选农业农村部农业主导品种。该品种果形端正、高桩，大果形，平均单果重</w:t>
      </w:r>
      <w:r w:rsidRPr="00F748A8">
        <w:rPr>
          <w:rFonts w:ascii="Times New Roman" w:hAnsi="Times New Roman" w:cs="楷体_GB2312" w:hint="eastAsia"/>
          <w:color w:val="000000"/>
          <w:sz w:val="28"/>
          <w:szCs w:val="28"/>
        </w:rPr>
        <w:t>270</w:t>
      </w:r>
      <w:r w:rsidR="00B850F9">
        <w:rPr>
          <w:rFonts w:ascii="Times New Roman" w:hAnsi="Times New Roman" w:cs="楷体_GB2312"/>
          <w:color w:val="000000"/>
          <w:sz w:val="28"/>
          <w:szCs w:val="28"/>
        </w:rPr>
        <w:t xml:space="preserve"> </w:t>
      </w:r>
      <w:r w:rsidRPr="00F748A8">
        <w:rPr>
          <w:rFonts w:ascii="Times New Roman" w:hAnsi="Times New Roman" w:cs="楷体_GB2312" w:hint="eastAsia"/>
          <w:color w:val="000000"/>
          <w:sz w:val="28"/>
          <w:szCs w:val="28"/>
        </w:rPr>
        <w:t>g</w:t>
      </w:r>
      <w:r w:rsidRPr="00F748A8">
        <w:rPr>
          <w:rFonts w:ascii="Times New Roman" w:hAnsi="Times New Roman" w:cs="楷体_GB2312" w:hint="eastAsia"/>
          <w:color w:val="000000"/>
          <w:sz w:val="28"/>
          <w:szCs w:val="28"/>
        </w:rPr>
        <w:t>，果面光洁、果点小</w:t>
      </w:r>
      <w:proofErr w:type="gramStart"/>
      <w:r w:rsidRPr="00F748A8">
        <w:rPr>
          <w:rFonts w:ascii="Times New Roman" w:hAnsi="Times New Roman" w:cs="楷体_GB2312" w:hint="eastAsia"/>
          <w:color w:val="000000"/>
          <w:sz w:val="28"/>
          <w:szCs w:val="28"/>
        </w:rPr>
        <w:t>、着</w:t>
      </w:r>
      <w:proofErr w:type="gramEnd"/>
      <w:r w:rsidRPr="00F748A8">
        <w:rPr>
          <w:rFonts w:ascii="Times New Roman" w:hAnsi="Times New Roman" w:cs="楷体_GB2312" w:hint="eastAsia"/>
          <w:color w:val="000000"/>
          <w:sz w:val="28"/>
          <w:szCs w:val="28"/>
        </w:rPr>
        <w:t>全红色，果肉细脆、汁液丰富、酸甜适口、口感极佳</w:t>
      </w:r>
      <w:r w:rsidRPr="00F748A8">
        <w:rPr>
          <w:rFonts w:ascii="Times New Roman" w:hAnsi="Times New Roman" w:cs="楷体_GB2312" w:hint="eastAsia"/>
          <w:color w:val="000000"/>
          <w:sz w:val="28"/>
          <w:szCs w:val="28"/>
        </w:rPr>
        <w:t xml:space="preserve"> </w:t>
      </w:r>
      <w:r w:rsidRPr="00F748A8">
        <w:rPr>
          <w:rFonts w:ascii="Times New Roman" w:hAnsi="Times New Roman" w:cs="楷体_GB2312" w:hint="eastAsia"/>
          <w:color w:val="000000"/>
          <w:sz w:val="28"/>
          <w:szCs w:val="28"/>
        </w:rPr>
        <w:t>，耐贮藏，在陕西渭北南部</w:t>
      </w:r>
      <w:r w:rsidRPr="00F748A8">
        <w:rPr>
          <w:rFonts w:ascii="Times New Roman" w:hAnsi="Times New Roman" w:cs="楷体_GB2312" w:hint="eastAsia"/>
          <w:color w:val="000000"/>
          <w:sz w:val="28"/>
          <w:szCs w:val="28"/>
        </w:rPr>
        <w:t>9</w:t>
      </w:r>
      <w:r w:rsidRPr="00F748A8">
        <w:rPr>
          <w:rFonts w:ascii="Times New Roman" w:hAnsi="Times New Roman" w:cs="楷体_GB2312" w:hint="eastAsia"/>
          <w:color w:val="000000"/>
          <w:sz w:val="28"/>
          <w:szCs w:val="28"/>
        </w:rPr>
        <w:t>月下旬成熟，渭北北部</w:t>
      </w:r>
      <w:r w:rsidRPr="00F748A8">
        <w:rPr>
          <w:rFonts w:ascii="Times New Roman" w:hAnsi="Times New Roman" w:cs="楷体_GB2312" w:hint="eastAsia"/>
          <w:color w:val="000000"/>
          <w:sz w:val="28"/>
          <w:szCs w:val="28"/>
        </w:rPr>
        <w:t>10</w:t>
      </w:r>
      <w:r w:rsidRPr="00F748A8">
        <w:rPr>
          <w:rFonts w:ascii="Times New Roman" w:hAnsi="Times New Roman" w:cs="楷体_GB2312" w:hint="eastAsia"/>
          <w:color w:val="000000"/>
          <w:sz w:val="28"/>
          <w:szCs w:val="28"/>
        </w:rPr>
        <w:t>月上旬成熟，属于中晚熟品种。该品种长势中庸，中短果枝结果为主，易成花、花期长，具有自花结实能力，抗旱、抗寒，适应性广。‘秦脆’苹果好吃、好看、好管，综合性状优异。该品种以其高品质易成花的特性</w:t>
      </w:r>
      <w:r w:rsidRPr="00F748A8">
        <w:rPr>
          <w:rFonts w:ascii="Times New Roman" w:hAnsi="Times New Roman" w:cs="楷体_GB2312" w:hint="eastAsia"/>
          <w:color w:val="000000"/>
          <w:sz w:val="28"/>
          <w:szCs w:val="28"/>
        </w:rPr>
        <w:lastRenderedPageBreak/>
        <w:t>得到大力发展，在陕西、甘肃、河南、新疆、山西等主产区地新建‘秦脆’示范园</w:t>
      </w:r>
      <w:r w:rsidR="00B850F9">
        <w:rPr>
          <w:rFonts w:ascii="Times New Roman" w:hAnsi="Times New Roman" w:cs="楷体_GB2312" w:hint="eastAsia"/>
          <w:color w:val="000000"/>
          <w:sz w:val="28"/>
          <w:szCs w:val="28"/>
        </w:rPr>
        <w:t>多个</w:t>
      </w:r>
      <w:r w:rsidRPr="00F748A8">
        <w:rPr>
          <w:rFonts w:ascii="Times New Roman" w:hAnsi="Times New Roman" w:cs="楷体_GB2312" w:hint="eastAsia"/>
          <w:color w:val="000000"/>
          <w:sz w:val="28"/>
          <w:szCs w:val="28"/>
        </w:rPr>
        <w:t>，推广种植近</w:t>
      </w:r>
      <w:r w:rsidR="00B850F9">
        <w:rPr>
          <w:rFonts w:ascii="Times New Roman" w:hAnsi="Times New Roman" w:cs="楷体_GB2312"/>
          <w:color w:val="000000"/>
          <w:sz w:val="28"/>
          <w:szCs w:val="28"/>
        </w:rPr>
        <w:t>4</w:t>
      </w:r>
      <w:r w:rsidRPr="00F748A8">
        <w:rPr>
          <w:rFonts w:ascii="Times New Roman" w:hAnsi="Times New Roman" w:cs="楷体_GB2312" w:hint="eastAsia"/>
          <w:color w:val="000000"/>
          <w:sz w:val="28"/>
          <w:szCs w:val="28"/>
        </w:rPr>
        <w:t>0</w:t>
      </w:r>
      <w:r w:rsidRPr="00F748A8">
        <w:rPr>
          <w:rFonts w:ascii="Times New Roman" w:hAnsi="Times New Roman" w:cs="楷体_GB2312" w:hint="eastAsia"/>
          <w:color w:val="000000"/>
          <w:sz w:val="28"/>
          <w:szCs w:val="28"/>
        </w:rPr>
        <w:t>万亩。其经济效益是‘红富士’的</w:t>
      </w:r>
      <w:r w:rsidR="00B850F9">
        <w:rPr>
          <w:rFonts w:ascii="Times New Roman" w:hAnsi="Times New Roman" w:cs="楷体_GB2312"/>
          <w:color w:val="000000"/>
          <w:sz w:val="28"/>
          <w:szCs w:val="28"/>
        </w:rPr>
        <w:t>2-3</w:t>
      </w:r>
      <w:r w:rsidRPr="00F748A8">
        <w:rPr>
          <w:rFonts w:ascii="Times New Roman" w:hAnsi="Times New Roman" w:cs="楷体_GB2312" w:hint="eastAsia"/>
          <w:color w:val="000000"/>
          <w:sz w:val="28"/>
          <w:szCs w:val="28"/>
        </w:rPr>
        <w:t>倍，是我国苹果品种结构调整的首选品种之一，对产业效益提升有较大贡献。</w:t>
      </w:r>
    </w:p>
    <w:p w14:paraId="43217CD4" w14:textId="77777777" w:rsidR="00F748A8" w:rsidRPr="00F748A8" w:rsidRDefault="00F748A8" w:rsidP="00F748A8">
      <w:pPr>
        <w:spacing w:line="360" w:lineRule="auto"/>
        <w:ind w:firstLineChars="200" w:firstLine="560"/>
        <w:jc w:val="left"/>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目前我省尚未制定‘秦脆’苹果栽培技术规程，生产中果农多参照管理‘红富士’的方法管理‘秦脆’，但由于‘秦脆’苹果的生长结果习性不同于‘红富士’，如果照搬‘红富士’管理方案，会造成树体旺长、苦</w:t>
      </w:r>
      <w:proofErr w:type="gramStart"/>
      <w:r w:rsidRPr="00F748A8">
        <w:rPr>
          <w:rFonts w:ascii="Times New Roman" w:hAnsi="Times New Roman" w:cs="楷体_GB2312" w:hint="eastAsia"/>
          <w:color w:val="000000"/>
          <w:sz w:val="28"/>
          <w:szCs w:val="28"/>
        </w:rPr>
        <w:t>痘</w:t>
      </w:r>
      <w:proofErr w:type="gramEnd"/>
      <w:r w:rsidRPr="00F748A8">
        <w:rPr>
          <w:rFonts w:ascii="Times New Roman" w:hAnsi="Times New Roman" w:cs="楷体_GB2312" w:hint="eastAsia"/>
          <w:color w:val="000000"/>
          <w:sz w:val="28"/>
          <w:szCs w:val="28"/>
        </w:rPr>
        <w:t>病严重、果实质量和商品率下降等不利后果，不能发挥出该品种的优势，因此必须尽快制定‘秦脆’苹果栽培技术规程省级标准。</w:t>
      </w:r>
    </w:p>
    <w:p w14:paraId="54035151" w14:textId="76BEA0A9" w:rsidR="00F748A8" w:rsidRPr="00F748A8" w:rsidRDefault="00F748A8" w:rsidP="00F748A8">
      <w:pPr>
        <w:spacing w:line="360" w:lineRule="auto"/>
        <w:ind w:firstLineChars="200" w:firstLine="560"/>
        <w:jc w:val="left"/>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秦脆’苹果栽培技术规程制定实施后，做到良种良法配套，能够避免因为花果管理、施肥灌水、整形修剪、病虫害防控等环节管理不当造成的不良后果，能够充分发挥出该品种好吃、好看、好管的优势，能够提高果农的种植效益，并为消费者提供优质果品。‘秦脆’苹果种植面积扩大，能够改变我省苹果品种结构单一的现状，符合差异化发展思路，发展‘秦脆’不仅能够提高我省苹果产业高质量发展的核心动力，同时能够提高我国苹果的国际竞争力。</w:t>
      </w:r>
    </w:p>
    <w:p w14:paraId="683DA396" w14:textId="77E2D49C" w:rsidR="000C0CCE" w:rsidRPr="00F748A8" w:rsidRDefault="000C0CCE" w:rsidP="00F748A8">
      <w:pPr>
        <w:spacing w:line="360" w:lineRule="auto"/>
        <w:jc w:val="left"/>
        <w:rPr>
          <w:rFonts w:ascii="Times New Roman" w:hAnsi="Times New Roman" w:cs="楷体_GB2312"/>
          <w:b/>
          <w:bCs/>
          <w:sz w:val="28"/>
          <w:szCs w:val="28"/>
        </w:rPr>
      </w:pPr>
      <w:r w:rsidRPr="00F748A8">
        <w:rPr>
          <w:rFonts w:ascii="Times New Roman" w:hAnsi="Times New Roman" w:cs="楷体_GB2312" w:hint="eastAsia"/>
          <w:b/>
          <w:bCs/>
          <w:sz w:val="28"/>
          <w:szCs w:val="28"/>
        </w:rPr>
        <w:t>（三）承担单位</w:t>
      </w:r>
    </w:p>
    <w:p w14:paraId="1FB9967F" w14:textId="77777777" w:rsidR="000C0CCE" w:rsidRPr="00F748A8" w:rsidRDefault="000C0CCE" w:rsidP="000C0CCE">
      <w:pPr>
        <w:spacing w:line="360" w:lineRule="auto"/>
        <w:ind w:firstLineChars="200" w:firstLine="560"/>
        <w:jc w:val="left"/>
        <w:rPr>
          <w:rFonts w:ascii="Times New Roman" w:hAnsi="Times New Roman" w:cs="楷体_GB2312"/>
          <w:sz w:val="28"/>
          <w:szCs w:val="28"/>
        </w:rPr>
      </w:pPr>
      <w:r w:rsidRPr="00F748A8">
        <w:rPr>
          <w:rFonts w:ascii="Times New Roman" w:hAnsi="Times New Roman" w:cs="楷体_GB2312" w:hint="eastAsia"/>
          <w:sz w:val="28"/>
          <w:szCs w:val="28"/>
        </w:rPr>
        <w:t>该规程由西北农林科技大学、洛川县苹果生产技术推广服务中心、洛川县苹果产业研发中心三</w:t>
      </w:r>
      <w:r w:rsidRPr="00F748A8">
        <w:rPr>
          <w:rFonts w:ascii="Times New Roman" w:hAnsi="Times New Roman" w:cs="楷体_GB2312" w:hint="eastAsia"/>
          <w:color w:val="000000"/>
          <w:sz w:val="28"/>
          <w:szCs w:val="28"/>
        </w:rPr>
        <w:t>个</w:t>
      </w:r>
      <w:r w:rsidRPr="00F748A8">
        <w:rPr>
          <w:rFonts w:ascii="Times New Roman" w:hAnsi="Times New Roman" w:cs="楷体_GB2312" w:hint="eastAsia"/>
          <w:sz w:val="28"/>
          <w:szCs w:val="28"/>
        </w:rPr>
        <w:t>单位组成标准起草组共同完成。</w:t>
      </w:r>
    </w:p>
    <w:p w14:paraId="2DCF5A48" w14:textId="77777777" w:rsidR="000C0CCE" w:rsidRPr="00F748A8" w:rsidRDefault="000C0CCE" w:rsidP="000C0CCE">
      <w:pPr>
        <w:spacing w:line="360" w:lineRule="auto"/>
        <w:jc w:val="left"/>
        <w:rPr>
          <w:rFonts w:ascii="Times New Roman" w:hAnsi="Times New Roman" w:cs="楷体_GB2312"/>
          <w:sz w:val="28"/>
          <w:szCs w:val="28"/>
        </w:rPr>
      </w:pPr>
      <w:r w:rsidRPr="00F748A8">
        <w:rPr>
          <w:rFonts w:ascii="Times New Roman" w:hAnsi="Times New Roman" w:cs="楷体_GB2312" w:hint="eastAsia"/>
          <w:b/>
          <w:bCs/>
          <w:sz w:val="28"/>
          <w:szCs w:val="28"/>
        </w:rPr>
        <w:t>（四）主要工作过程</w:t>
      </w:r>
    </w:p>
    <w:p w14:paraId="06C75553" w14:textId="1C17E610" w:rsidR="000C0CCE" w:rsidRPr="00F748A8" w:rsidRDefault="000C0CCE" w:rsidP="000C0CCE">
      <w:pPr>
        <w:spacing w:line="360" w:lineRule="auto"/>
        <w:ind w:firstLineChars="200" w:firstLine="560"/>
        <w:jc w:val="left"/>
        <w:rPr>
          <w:rFonts w:ascii="Times New Roman" w:hAnsi="Times New Roman" w:cs="楷体_GB2312"/>
          <w:sz w:val="28"/>
          <w:szCs w:val="28"/>
        </w:rPr>
      </w:pPr>
      <w:r w:rsidRPr="00F748A8">
        <w:rPr>
          <w:rFonts w:ascii="Times New Roman" w:hAnsi="Times New Roman" w:cs="楷体_GB2312" w:hint="eastAsia"/>
          <w:sz w:val="28"/>
          <w:szCs w:val="28"/>
        </w:rPr>
        <w:t>该项目</w:t>
      </w:r>
      <w:r w:rsidRPr="00F748A8">
        <w:rPr>
          <w:rFonts w:ascii="Times New Roman" w:hAnsi="Times New Roman" w:cs="楷体_GB2312" w:hint="eastAsia"/>
          <w:sz w:val="28"/>
          <w:szCs w:val="28"/>
        </w:rPr>
        <w:t>2024</w:t>
      </w:r>
      <w:r w:rsidRPr="00F748A8">
        <w:rPr>
          <w:rFonts w:ascii="Times New Roman" w:hAnsi="Times New Roman" w:cs="楷体_GB2312" w:hint="eastAsia"/>
          <w:sz w:val="28"/>
          <w:szCs w:val="28"/>
        </w:rPr>
        <w:t>年</w:t>
      </w:r>
      <w:r w:rsidRPr="00F748A8">
        <w:rPr>
          <w:rFonts w:ascii="Times New Roman" w:hAnsi="Times New Roman" w:cs="楷体_GB2312" w:hint="eastAsia"/>
          <w:sz w:val="28"/>
          <w:szCs w:val="28"/>
        </w:rPr>
        <w:t>9</w:t>
      </w:r>
      <w:r w:rsidRPr="00F748A8">
        <w:rPr>
          <w:rFonts w:ascii="Times New Roman" w:hAnsi="Times New Roman" w:cs="楷体_GB2312" w:hint="eastAsia"/>
          <w:sz w:val="28"/>
          <w:szCs w:val="28"/>
        </w:rPr>
        <w:t>月份立项后，我们项目组</w:t>
      </w:r>
      <w:r w:rsidR="00AF4CEB">
        <w:rPr>
          <w:rFonts w:ascii="Times New Roman" w:hAnsi="Times New Roman" w:cs="楷体_GB2312" w:hint="eastAsia"/>
          <w:sz w:val="28"/>
          <w:szCs w:val="28"/>
        </w:rPr>
        <w:t>成立了标准起草小</w:t>
      </w:r>
      <w:r w:rsidR="00AF4CEB">
        <w:rPr>
          <w:rFonts w:ascii="Times New Roman" w:hAnsi="Times New Roman" w:cs="楷体_GB2312" w:hint="eastAsia"/>
          <w:sz w:val="28"/>
          <w:szCs w:val="28"/>
        </w:rPr>
        <w:lastRenderedPageBreak/>
        <w:t>组，</w:t>
      </w:r>
      <w:r w:rsidR="00AF4CEB" w:rsidRPr="00AF4CEB">
        <w:rPr>
          <w:rFonts w:ascii="Times New Roman" w:hAnsi="Times New Roman" w:cs="楷体_GB2312" w:hint="eastAsia"/>
          <w:sz w:val="28"/>
          <w:szCs w:val="28"/>
        </w:rPr>
        <w:t>制定了本标准的工作方案、技术路线、主要研究方法，标准的具体格式，确定了标准的总体框架和制定原则，明确了标准制定的具体工作计划和进度。</w:t>
      </w:r>
      <w:r w:rsidR="00AF4CEB">
        <w:rPr>
          <w:rFonts w:ascii="Times New Roman" w:hAnsi="Times New Roman" w:cs="楷体_GB2312" w:hint="eastAsia"/>
          <w:sz w:val="28"/>
          <w:szCs w:val="28"/>
        </w:rPr>
        <w:t>标准起草小组先后</w:t>
      </w:r>
      <w:r w:rsidR="00AF4CEB" w:rsidRPr="00055379">
        <w:rPr>
          <w:rFonts w:ascii="Times New Roman" w:hAnsi="Times New Roman" w:cs="楷体_GB2312" w:hint="eastAsia"/>
          <w:color w:val="000000"/>
          <w:sz w:val="28"/>
          <w:szCs w:val="28"/>
        </w:rPr>
        <w:t>调查了陕西洛川、黄陵、宜川、旬邑、吴起、志丹、铜川、长武、子洲、米脂、横山等区县‘秦脆’示范园的栽培管理经验</w:t>
      </w:r>
      <w:r w:rsidR="00AF4CEB">
        <w:rPr>
          <w:rFonts w:ascii="Times New Roman" w:hAnsi="Times New Roman" w:cs="楷体_GB2312" w:hint="eastAsia"/>
          <w:color w:val="000000"/>
          <w:sz w:val="28"/>
          <w:szCs w:val="28"/>
        </w:rPr>
        <w:t>，并结合自身多年生</w:t>
      </w:r>
      <w:proofErr w:type="gramStart"/>
      <w:r w:rsidR="00AF4CEB">
        <w:rPr>
          <w:rFonts w:ascii="Times New Roman" w:hAnsi="Times New Roman" w:cs="楷体_GB2312" w:hint="eastAsia"/>
          <w:color w:val="000000"/>
          <w:sz w:val="28"/>
          <w:szCs w:val="28"/>
        </w:rPr>
        <w:t>产研究</w:t>
      </w:r>
      <w:proofErr w:type="gramEnd"/>
      <w:r w:rsidR="00AF4CEB">
        <w:rPr>
          <w:rFonts w:ascii="Times New Roman" w:hAnsi="Times New Roman" w:cs="楷体_GB2312" w:hint="eastAsia"/>
          <w:color w:val="000000"/>
          <w:sz w:val="28"/>
          <w:szCs w:val="28"/>
        </w:rPr>
        <w:t>经验，整理分析研究数据，开展该标准的制定工作。</w:t>
      </w:r>
    </w:p>
    <w:p w14:paraId="28210A79" w14:textId="77777777" w:rsidR="000C0CCE" w:rsidRPr="00F748A8" w:rsidRDefault="000C0CCE" w:rsidP="000C0CCE">
      <w:pPr>
        <w:spacing w:line="360" w:lineRule="auto"/>
        <w:jc w:val="left"/>
        <w:rPr>
          <w:rFonts w:ascii="Times New Roman" w:hAnsi="Times New Roman" w:cs="楷体_GB2312"/>
          <w:b/>
          <w:bCs/>
          <w:sz w:val="28"/>
          <w:szCs w:val="28"/>
        </w:rPr>
      </w:pPr>
      <w:r w:rsidRPr="00F748A8">
        <w:rPr>
          <w:rFonts w:ascii="Times New Roman" w:hAnsi="Times New Roman" w:cs="楷体_GB2312" w:hint="eastAsia"/>
          <w:b/>
          <w:bCs/>
          <w:sz w:val="28"/>
          <w:szCs w:val="28"/>
        </w:rPr>
        <w:t>（五）起草成员及任务分工</w:t>
      </w:r>
    </w:p>
    <w:tbl>
      <w:tblPr>
        <w:tblStyle w:val="ab"/>
        <w:tblW w:w="0" w:type="auto"/>
        <w:tblLook w:val="04A0" w:firstRow="1" w:lastRow="0" w:firstColumn="1" w:lastColumn="0" w:noHBand="0" w:noVBand="1"/>
      </w:tblPr>
      <w:tblGrid>
        <w:gridCol w:w="988"/>
        <w:gridCol w:w="708"/>
        <w:gridCol w:w="1276"/>
        <w:gridCol w:w="2552"/>
        <w:gridCol w:w="2772"/>
      </w:tblGrid>
      <w:tr w:rsidR="001B10B3" w14:paraId="1801D7C8" w14:textId="77777777" w:rsidTr="008F618A">
        <w:tc>
          <w:tcPr>
            <w:tcW w:w="988" w:type="dxa"/>
            <w:vAlign w:val="center"/>
          </w:tcPr>
          <w:p w14:paraId="71B1AEE7" w14:textId="742E533D"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bookmarkStart w:id="0" w:name="_Hlk190718208"/>
            <w:r w:rsidRPr="001443C9">
              <w:rPr>
                <w:rFonts w:ascii="Times New Roman" w:hAnsi="Times New Roman" w:cs="楷体_GB2312" w:hint="eastAsia"/>
                <w:color w:val="000000"/>
              </w:rPr>
              <w:t>姓名</w:t>
            </w:r>
          </w:p>
        </w:tc>
        <w:tc>
          <w:tcPr>
            <w:tcW w:w="708" w:type="dxa"/>
            <w:vAlign w:val="center"/>
          </w:tcPr>
          <w:p w14:paraId="488FD984" w14:textId="11D0929F"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性别</w:t>
            </w:r>
          </w:p>
        </w:tc>
        <w:tc>
          <w:tcPr>
            <w:tcW w:w="1276" w:type="dxa"/>
            <w:vAlign w:val="center"/>
          </w:tcPr>
          <w:p w14:paraId="519871B2" w14:textId="7F6F36FC"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职务</w:t>
            </w:r>
            <w:r w:rsidRPr="001443C9">
              <w:rPr>
                <w:rFonts w:ascii="Times New Roman" w:hAnsi="Times New Roman" w:cs="楷体_GB2312" w:hint="eastAsia"/>
                <w:color w:val="000000"/>
              </w:rPr>
              <w:t>/</w:t>
            </w:r>
            <w:r w:rsidRPr="001443C9">
              <w:rPr>
                <w:rFonts w:ascii="Times New Roman" w:hAnsi="Times New Roman" w:cs="楷体_GB2312" w:hint="eastAsia"/>
                <w:color w:val="000000"/>
              </w:rPr>
              <w:t>职称</w:t>
            </w:r>
          </w:p>
        </w:tc>
        <w:tc>
          <w:tcPr>
            <w:tcW w:w="2552" w:type="dxa"/>
            <w:vAlign w:val="center"/>
          </w:tcPr>
          <w:p w14:paraId="604EA436" w14:textId="3EA3FE38"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工作单位</w:t>
            </w:r>
          </w:p>
        </w:tc>
        <w:tc>
          <w:tcPr>
            <w:tcW w:w="2772" w:type="dxa"/>
            <w:vAlign w:val="center"/>
          </w:tcPr>
          <w:p w14:paraId="43FE90B2" w14:textId="57B213CC"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任务分工</w:t>
            </w:r>
          </w:p>
        </w:tc>
      </w:tr>
      <w:tr w:rsidR="001B10B3" w14:paraId="59F5F75C" w14:textId="77777777" w:rsidTr="008F618A">
        <w:tc>
          <w:tcPr>
            <w:tcW w:w="988" w:type="dxa"/>
            <w:vAlign w:val="center"/>
          </w:tcPr>
          <w:p w14:paraId="19BFC257" w14:textId="4341E2FF"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马锋旺</w:t>
            </w:r>
          </w:p>
        </w:tc>
        <w:tc>
          <w:tcPr>
            <w:tcW w:w="708" w:type="dxa"/>
            <w:vAlign w:val="center"/>
          </w:tcPr>
          <w:p w14:paraId="6C8F3D4C" w14:textId="13E4C02F"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4E2F8791" w14:textId="04A6101D"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教授</w:t>
            </w:r>
          </w:p>
        </w:tc>
        <w:tc>
          <w:tcPr>
            <w:tcW w:w="2552" w:type="dxa"/>
            <w:vAlign w:val="center"/>
          </w:tcPr>
          <w:p w14:paraId="1070A25E" w14:textId="3E4CAE5A"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西北农林科技大学</w:t>
            </w:r>
          </w:p>
        </w:tc>
        <w:tc>
          <w:tcPr>
            <w:tcW w:w="2772" w:type="dxa"/>
            <w:vAlign w:val="center"/>
          </w:tcPr>
          <w:p w14:paraId="4C1197B6" w14:textId="13823D84"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标准制定总体设计</w:t>
            </w:r>
          </w:p>
        </w:tc>
      </w:tr>
      <w:tr w:rsidR="001B10B3" w14:paraId="5A2772A0" w14:textId="77777777" w:rsidTr="008F618A">
        <w:tc>
          <w:tcPr>
            <w:tcW w:w="988" w:type="dxa"/>
            <w:vAlign w:val="center"/>
          </w:tcPr>
          <w:p w14:paraId="4C1F60E2" w14:textId="03BFE640"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邹养军</w:t>
            </w:r>
          </w:p>
        </w:tc>
        <w:tc>
          <w:tcPr>
            <w:tcW w:w="708" w:type="dxa"/>
            <w:vAlign w:val="center"/>
          </w:tcPr>
          <w:p w14:paraId="6AD49D7C" w14:textId="00E371F5"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79AA80A6" w14:textId="0625995B"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研究员</w:t>
            </w:r>
          </w:p>
        </w:tc>
        <w:tc>
          <w:tcPr>
            <w:tcW w:w="2552" w:type="dxa"/>
            <w:vAlign w:val="center"/>
          </w:tcPr>
          <w:p w14:paraId="1D166202" w14:textId="61D1F404"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264DBC">
              <w:rPr>
                <w:rFonts w:ascii="Times New Roman" w:hAnsi="Times New Roman" w:cs="楷体_GB2312" w:hint="eastAsia"/>
                <w:color w:val="000000"/>
              </w:rPr>
              <w:t>西北农林科技大学</w:t>
            </w:r>
          </w:p>
        </w:tc>
        <w:tc>
          <w:tcPr>
            <w:tcW w:w="2772" w:type="dxa"/>
            <w:vAlign w:val="center"/>
          </w:tcPr>
          <w:p w14:paraId="7EBAAA62" w14:textId="1625302E"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试验研究与示范、编制</w:t>
            </w:r>
          </w:p>
        </w:tc>
      </w:tr>
      <w:tr w:rsidR="001B10B3" w14:paraId="28DB4CE0" w14:textId="77777777" w:rsidTr="008F618A">
        <w:tc>
          <w:tcPr>
            <w:tcW w:w="988" w:type="dxa"/>
            <w:vAlign w:val="center"/>
          </w:tcPr>
          <w:p w14:paraId="36655C3C" w14:textId="3CB881F3"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李</w:t>
            </w:r>
            <w:r w:rsidRPr="001443C9">
              <w:rPr>
                <w:rFonts w:ascii="Times New Roman" w:hAnsi="Times New Roman" w:cs="楷体_GB2312" w:hint="eastAsia"/>
                <w:color w:val="000000"/>
              </w:rPr>
              <w:t xml:space="preserve"> </w:t>
            </w:r>
            <w:r w:rsidRPr="001443C9">
              <w:rPr>
                <w:rFonts w:ascii="Times New Roman" w:hAnsi="Times New Roman" w:cs="楷体_GB2312"/>
                <w:color w:val="000000"/>
              </w:rPr>
              <w:t xml:space="preserve"> </w:t>
            </w:r>
            <w:r w:rsidRPr="001443C9">
              <w:rPr>
                <w:rFonts w:ascii="Times New Roman" w:hAnsi="Times New Roman" w:cs="楷体_GB2312" w:hint="eastAsia"/>
                <w:color w:val="000000"/>
              </w:rPr>
              <w:t>超</w:t>
            </w:r>
          </w:p>
        </w:tc>
        <w:tc>
          <w:tcPr>
            <w:tcW w:w="708" w:type="dxa"/>
            <w:vAlign w:val="center"/>
          </w:tcPr>
          <w:p w14:paraId="69904A27" w14:textId="41126365"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女</w:t>
            </w:r>
          </w:p>
        </w:tc>
        <w:tc>
          <w:tcPr>
            <w:tcW w:w="1276" w:type="dxa"/>
            <w:vAlign w:val="center"/>
          </w:tcPr>
          <w:p w14:paraId="5F79AAA2" w14:textId="6B78D940"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教授</w:t>
            </w:r>
          </w:p>
        </w:tc>
        <w:tc>
          <w:tcPr>
            <w:tcW w:w="2552" w:type="dxa"/>
            <w:vAlign w:val="center"/>
          </w:tcPr>
          <w:p w14:paraId="5993FB57" w14:textId="4E8B32A4"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264DBC">
              <w:rPr>
                <w:rFonts w:ascii="Times New Roman" w:hAnsi="Times New Roman" w:cs="楷体_GB2312" w:hint="eastAsia"/>
                <w:color w:val="000000"/>
              </w:rPr>
              <w:t>西北农林科技大学</w:t>
            </w:r>
          </w:p>
        </w:tc>
        <w:tc>
          <w:tcPr>
            <w:tcW w:w="2772" w:type="dxa"/>
            <w:vAlign w:val="center"/>
          </w:tcPr>
          <w:p w14:paraId="1D1E276D" w14:textId="50D52F3B"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试验研究与示范、编制</w:t>
            </w:r>
          </w:p>
        </w:tc>
      </w:tr>
      <w:tr w:rsidR="001B10B3" w14:paraId="327F699A" w14:textId="77777777" w:rsidTr="008F618A">
        <w:tc>
          <w:tcPr>
            <w:tcW w:w="988" w:type="dxa"/>
            <w:vAlign w:val="center"/>
          </w:tcPr>
          <w:p w14:paraId="002103C6" w14:textId="4C4813B5"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李翠英</w:t>
            </w:r>
          </w:p>
        </w:tc>
        <w:tc>
          <w:tcPr>
            <w:tcW w:w="708" w:type="dxa"/>
            <w:vAlign w:val="center"/>
          </w:tcPr>
          <w:p w14:paraId="0D9A609B" w14:textId="1F0BBC29"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女</w:t>
            </w:r>
          </w:p>
        </w:tc>
        <w:tc>
          <w:tcPr>
            <w:tcW w:w="1276" w:type="dxa"/>
            <w:vAlign w:val="center"/>
          </w:tcPr>
          <w:p w14:paraId="7678CB16" w14:textId="4B4EA6F5"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副教授</w:t>
            </w:r>
          </w:p>
        </w:tc>
        <w:tc>
          <w:tcPr>
            <w:tcW w:w="2552" w:type="dxa"/>
            <w:vAlign w:val="center"/>
          </w:tcPr>
          <w:p w14:paraId="1313FCB8" w14:textId="4D229AB7"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264DBC">
              <w:rPr>
                <w:rFonts w:ascii="Times New Roman" w:hAnsi="Times New Roman" w:cs="楷体_GB2312" w:hint="eastAsia"/>
                <w:color w:val="000000"/>
              </w:rPr>
              <w:t>西北农林科技大学</w:t>
            </w:r>
          </w:p>
        </w:tc>
        <w:tc>
          <w:tcPr>
            <w:tcW w:w="2772" w:type="dxa"/>
            <w:vAlign w:val="center"/>
          </w:tcPr>
          <w:p w14:paraId="00D2CFED" w14:textId="55C49F0F"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w:t>
            </w:r>
          </w:p>
        </w:tc>
      </w:tr>
      <w:tr w:rsidR="001B10B3" w14:paraId="1AFAF981" w14:textId="77777777" w:rsidTr="008F618A">
        <w:tc>
          <w:tcPr>
            <w:tcW w:w="988" w:type="dxa"/>
            <w:vAlign w:val="center"/>
          </w:tcPr>
          <w:p w14:paraId="5D02FCC1" w14:textId="59A55187"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屈军涛</w:t>
            </w:r>
          </w:p>
        </w:tc>
        <w:tc>
          <w:tcPr>
            <w:tcW w:w="708" w:type="dxa"/>
            <w:vAlign w:val="center"/>
          </w:tcPr>
          <w:p w14:paraId="56A76C37" w14:textId="30976772"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6FEF51F2" w14:textId="6EA1FFBF"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研究员</w:t>
            </w:r>
          </w:p>
        </w:tc>
        <w:tc>
          <w:tcPr>
            <w:tcW w:w="2552" w:type="dxa"/>
            <w:vAlign w:val="center"/>
          </w:tcPr>
          <w:p w14:paraId="4B279432" w14:textId="2D0016BD"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1B10B3">
              <w:rPr>
                <w:rFonts w:ascii="Times New Roman" w:hAnsi="Times New Roman" w:cs="楷体_GB2312" w:hint="eastAsia"/>
                <w:color w:val="000000"/>
              </w:rPr>
              <w:t>洛川县苹果生产技术推广服务中心</w:t>
            </w:r>
          </w:p>
        </w:tc>
        <w:tc>
          <w:tcPr>
            <w:tcW w:w="2772" w:type="dxa"/>
            <w:vAlign w:val="center"/>
          </w:tcPr>
          <w:p w14:paraId="486D0F91" w14:textId="1B4ABBAC"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试验示范</w:t>
            </w:r>
          </w:p>
        </w:tc>
      </w:tr>
      <w:tr w:rsidR="001B10B3" w14:paraId="6226F103" w14:textId="77777777" w:rsidTr="008F618A">
        <w:tc>
          <w:tcPr>
            <w:tcW w:w="988" w:type="dxa"/>
            <w:vAlign w:val="center"/>
          </w:tcPr>
          <w:p w14:paraId="29429CD0" w14:textId="55321FCF"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proofErr w:type="gramStart"/>
            <w:r w:rsidRPr="001443C9">
              <w:rPr>
                <w:rFonts w:ascii="Times New Roman" w:hAnsi="Times New Roman" w:cs="楷体_GB2312" w:hint="eastAsia"/>
                <w:color w:val="000000"/>
              </w:rPr>
              <w:t>李前进</w:t>
            </w:r>
            <w:proofErr w:type="gramEnd"/>
          </w:p>
        </w:tc>
        <w:tc>
          <w:tcPr>
            <w:tcW w:w="708" w:type="dxa"/>
            <w:vAlign w:val="center"/>
          </w:tcPr>
          <w:p w14:paraId="7B868DF5" w14:textId="12A1C754"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7400EB42" w14:textId="5BAA37BC"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高级农艺师</w:t>
            </w:r>
          </w:p>
        </w:tc>
        <w:tc>
          <w:tcPr>
            <w:tcW w:w="2552" w:type="dxa"/>
            <w:vAlign w:val="center"/>
          </w:tcPr>
          <w:p w14:paraId="624E3B89" w14:textId="6B556FE3"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1B10B3">
              <w:rPr>
                <w:rFonts w:ascii="Times New Roman" w:hAnsi="Times New Roman" w:cs="楷体_GB2312" w:hint="eastAsia"/>
                <w:color w:val="000000"/>
              </w:rPr>
              <w:t>洛川县苹果产业研发中心</w:t>
            </w:r>
          </w:p>
        </w:tc>
        <w:tc>
          <w:tcPr>
            <w:tcW w:w="2772" w:type="dxa"/>
            <w:vAlign w:val="center"/>
          </w:tcPr>
          <w:p w14:paraId="6E4EDAA5" w14:textId="37380976"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试验示范</w:t>
            </w:r>
          </w:p>
        </w:tc>
      </w:tr>
      <w:tr w:rsidR="001B10B3" w14:paraId="4CFBF1E6" w14:textId="77777777" w:rsidTr="008F618A">
        <w:tc>
          <w:tcPr>
            <w:tcW w:w="988" w:type="dxa"/>
            <w:vAlign w:val="center"/>
          </w:tcPr>
          <w:p w14:paraId="0AF8F0B6" w14:textId="12B718AF"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魏江彤</w:t>
            </w:r>
          </w:p>
        </w:tc>
        <w:tc>
          <w:tcPr>
            <w:tcW w:w="708" w:type="dxa"/>
            <w:vAlign w:val="center"/>
          </w:tcPr>
          <w:p w14:paraId="0B3729D2" w14:textId="6368A3D3"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5E4C1D80" w14:textId="242F6976"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科研助理</w:t>
            </w:r>
          </w:p>
        </w:tc>
        <w:tc>
          <w:tcPr>
            <w:tcW w:w="2552" w:type="dxa"/>
            <w:vAlign w:val="center"/>
          </w:tcPr>
          <w:p w14:paraId="2914AAE4" w14:textId="33BEE210"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18ECBC2E" w14:textId="6C5454C8"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w:t>
            </w:r>
          </w:p>
        </w:tc>
      </w:tr>
      <w:tr w:rsidR="001B10B3" w14:paraId="53A498E5" w14:textId="77777777" w:rsidTr="008F618A">
        <w:tc>
          <w:tcPr>
            <w:tcW w:w="988" w:type="dxa"/>
            <w:vAlign w:val="center"/>
          </w:tcPr>
          <w:p w14:paraId="58006493" w14:textId="2E121744"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刘长海</w:t>
            </w:r>
          </w:p>
        </w:tc>
        <w:tc>
          <w:tcPr>
            <w:tcW w:w="708" w:type="dxa"/>
            <w:vAlign w:val="center"/>
          </w:tcPr>
          <w:p w14:paraId="221F4A13" w14:textId="4061CC57"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2569793F" w14:textId="2187195B"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教授</w:t>
            </w:r>
          </w:p>
        </w:tc>
        <w:tc>
          <w:tcPr>
            <w:tcW w:w="2552" w:type="dxa"/>
            <w:vAlign w:val="center"/>
          </w:tcPr>
          <w:p w14:paraId="5A5D1E28" w14:textId="3CF340C7" w:rsidR="001443C9" w:rsidRPr="001443C9" w:rsidRDefault="001443C9" w:rsidP="008F618A">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415ACE2E" w14:textId="7A540E5F" w:rsidR="001443C9"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试验研究与示范</w:t>
            </w:r>
          </w:p>
        </w:tc>
      </w:tr>
      <w:tr w:rsidR="001B10B3" w14:paraId="7ED8F32C" w14:textId="77777777" w:rsidTr="008F618A">
        <w:tc>
          <w:tcPr>
            <w:tcW w:w="988" w:type="dxa"/>
            <w:vAlign w:val="center"/>
          </w:tcPr>
          <w:p w14:paraId="6C8A6F64" w14:textId="17D5A3AD"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龚小庆</w:t>
            </w:r>
          </w:p>
        </w:tc>
        <w:tc>
          <w:tcPr>
            <w:tcW w:w="708" w:type="dxa"/>
            <w:vAlign w:val="center"/>
          </w:tcPr>
          <w:p w14:paraId="15E0463E" w14:textId="203E2473"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女</w:t>
            </w:r>
          </w:p>
        </w:tc>
        <w:tc>
          <w:tcPr>
            <w:tcW w:w="1276" w:type="dxa"/>
            <w:vAlign w:val="center"/>
          </w:tcPr>
          <w:p w14:paraId="57F37630" w14:textId="17B7C4D7"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副教授</w:t>
            </w:r>
          </w:p>
        </w:tc>
        <w:tc>
          <w:tcPr>
            <w:tcW w:w="2552" w:type="dxa"/>
            <w:vAlign w:val="center"/>
          </w:tcPr>
          <w:p w14:paraId="3209FC16" w14:textId="5B08D846"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44189A01" w14:textId="261DEA6B"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C33BC1">
              <w:rPr>
                <w:rFonts w:ascii="Times New Roman" w:hAnsi="Times New Roman" w:cs="楷体_GB2312" w:hint="eastAsia"/>
                <w:color w:val="000000"/>
              </w:rPr>
              <w:t>试验研究与示范</w:t>
            </w:r>
          </w:p>
        </w:tc>
      </w:tr>
      <w:tr w:rsidR="001B10B3" w14:paraId="3C0C5CA2" w14:textId="77777777" w:rsidTr="008F618A">
        <w:tc>
          <w:tcPr>
            <w:tcW w:w="988" w:type="dxa"/>
            <w:vAlign w:val="center"/>
          </w:tcPr>
          <w:p w14:paraId="63F5E4E1" w14:textId="6D072624"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毛</w:t>
            </w:r>
            <w:r w:rsidRPr="001443C9">
              <w:rPr>
                <w:rFonts w:ascii="Times New Roman" w:hAnsi="Times New Roman" w:cs="楷体_GB2312" w:hint="eastAsia"/>
                <w:color w:val="000000"/>
              </w:rPr>
              <w:t xml:space="preserve"> </w:t>
            </w:r>
            <w:r w:rsidRPr="001443C9">
              <w:rPr>
                <w:rFonts w:ascii="Times New Roman" w:hAnsi="Times New Roman" w:cs="楷体_GB2312"/>
                <w:color w:val="000000"/>
              </w:rPr>
              <w:t xml:space="preserve"> </w:t>
            </w:r>
            <w:proofErr w:type="gramStart"/>
            <w:r w:rsidRPr="001443C9">
              <w:rPr>
                <w:rFonts w:ascii="Times New Roman" w:hAnsi="Times New Roman" w:cs="楷体_GB2312" w:hint="eastAsia"/>
                <w:color w:val="000000"/>
              </w:rPr>
              <w:t>柯</w:t>
            </w:r>
            <w:proofErr w:type="gramEnd"/>
          </w:p>
        </w:tc>
        <w:tc>
          <w:tcPr>
            <w:tcW w:w="708" w:type="dxa"/>
            <w:vAlign w:val="center"/>
          </w:tcPr>
          <w:p w14:paraId="6B5A7C5A" w14:textId="02E8F4A9"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1443C9">
              <w:rPr>
                <w:rFonts w:ascii="Times New Roman" w:hAnsi="Times New Roman" w:cs="楷体_GB2312" w:hint="eastAsia"/>
                <w:color w:val="000000"/>
              </w:rPr>
              <w:t>男</w:t>
            </w:r>
          </w:p>
        </w:tc>
        <w:tc>
          <w:tcPr>
            <w:tcW w:w="1276" w:type="dxa"/>
            <w:vAlign w:val="center"/>
          </w:tcPr>
          <w:p w14:paraId="09618920" w14:textId="7F2857A5"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Pr>
                <w:rFonts w:ascii="Times New Roman" w:hAnsi="Times New Roman" w:cs="楷体_GB2312" w:hint="eastAsia"/>
                <w:color w:val="000000"/>
              </w:rPr>
              <w:t>副研究员</w:t>
            </w:r>
          </w:p>
        </w:tc>
        <w:tc>
          <w:tcPr>
            <w:tcW w:w="2552" w:type="dxa"/>
            <w:vAlign w:val="center"/>
          </w:tcPr>
          <w:p w14:paraId="7DD650FC" w14:textId="7D5DE84B"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745302">
              <w:rPr>
                <w:rFonts w:ascii="Times New Roman" w:hAnsi="Times New Roman" w:cs="楷体_GB2312" w:hint="eastAsia"/>
                <w:color w:val="000000"/>
              </w:rPr>
              <w:t>西北农林科技大学</w:t>
            </w:r>
          </w:p>
        </w:tc>
        <w:tc>
          <w:tcPr>
            <w:tcW w:w="2772" w:type="dxa"/>
            <w:vAlign w:val="center"/>
          </w:tcPr>
          <w:p w14:paraId="21EDD4E0" w14:textId="64B6D98B" w:rsidR="001B10B3" w:rsidRPr="001443C9" w:rsidRDefault="001B10B3" w:rsidP="008F618A">
            <w:pPr>
              <w:pStyle w:val="a8"/>
              <w:widowControl/>
              <w:spacing w:before="0" w:beforeAutospacing="0" w:after="0" w:afterAutospacing="0" w:line="360" w:lineRule="auto"/>
              <w:jc w:val="center"/>
              <w:rPr>
                <w:rFonts w:ascii="Times New Roman" w:hAnsi="Times New Roman" w:cs="楷体_GB2312"/>
                <w:color w:val="000000"/>
              </w:rPr>
            </w:pPr>
            <w:r w:rsidRPr="00C33BC1">
              <w:rPr>
                <w:rFonts w:ascii="Times New Roman" w:hAnsi="Times New Roman" w:cs="楷体_GB2312" w:hint="eastAsia"/>
                <w:color w:val="000000"/>
              </w:rPr>
              <w:t>试验研究与示范</w:t>
            </w:r>
          </w:p>
        </w:tc>
      </w:tr>
    </w:tbl>
    <w:bookmarkEnd w:id="0"/>
    <w:p w14:paraId="6ABF4FC1" w14:textId="11EC37F8" w:rsidR="000C0CCE" w:rsidRPr="00F748A8" w:rsidRDefault="000C0CCE" w:rsidP="000C0CCE">
      <w:pPr>
        <w:pStyle w:val="a8"/>
        <w:widowControl/>
        <w:numPr>
          <w:ilvl w:val="0"/>
          <w:numId w:val="2"/>
        </w:numPr>
        <w:spacing w:before="0" w:beforeAutospacing="0" w:after="0" w:afterAutospacing="0" w:line="360" w:lineRule="auto"/>
        <w:rPr>
          <w:rFonts w:ascii="Times New Roman" w:hAnsi="Times New Roman" w:cs="楷体_GB2312"/>
          <w:b/>
          <w:bCs/>
          <w:color w:val="000000"/>
          <w:sz w:val="28"/>
          <w:szCs w:val="28"/>
        </w:rPr>
      </w:pPr>
      <w:r w:rsidRPr="00F748A8">
        <w:rPr>
          <w:rFonts w:ascii="Times New Roman" w:hAnsi="Times New Roman" w:cs="楷体_GB2312" w:hint="eastAsia"/>
          <w:b/>
          <w:bCs/>
          <w:color w:val="000000"/>
          <w:sz w:val="28"/>
          <w:szCs w:val="28"/>
        </w:rPr>
        <w:t>地方标准编制原则和</w:t>
      </w:r>
      <w:r w:rsidR="0018297C">
        <w:rPr>
          <w:rFonts w:ascii="Times New Roman" w:hAnsi="Times New Roman" w:cs="楷体_GB2312" w:hint="eastAsia"/>
          <w:b/>
          <w:bCs/>
          <w:color w:val="000000"/>
          <w:sz w:val="28"/>
          <w:szCs w:val="28"/>
        </w:rPr>
        <w:t>研究内容</w:t>
      </w:r>
    </w:p>
    <w:p w14:paraId="2DC77BEC" w14:textId="77777777" w:rsidR="000C0CCE" w:rsidRPr="00F748A8" w:rsidRDefault="000C0CCE" w:rsidP="000C0CCE">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本标准的编制依据《中华人民共和国标准法》和《地方标准管理办法》的规定进行编制。</w:t>
      </w:r>
    </w:p>
    <w:p w14:paraId="58E9DCC2" w14:textId="3B7D591C" w:rsidR="000C0CCE" w:rsidRPr="00AF4CEB" w:rsidRDefault="00AF4CEB" w:rsidP="00AF4CEB">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AF4CEB">
        <w:rPr>
          <w:rFonts w:ascii="Times New Roman" w:hAnsi="Times New Roman" w:cs="楷体_GB2312" w:hint="eastAsia"/>
          <w:color w:val="000000"/>
          <w:sz w:val="28"/>
          <w:szCs w:val="28"/>
        </w:rPr>
        <w:t>本标准共有</w:t>
      </w:r>
      <w:r>
        <w:rPr>
          <w:rFonts w:ascii="Times New Roman" w:hAnsi="Times New Roman" w:cs="楷体_GB2312"/>
          <w:color w:val="000000"/>
          <w:sz w:val="28"/>
          <w:szCs w:val="28"/>
        </w:rPr>
        <w:t>8</w:t>
      </w:r>
      <w:r w:rsidRPr="00AF4CEB">
        <w:rPr>
          <w:rFonts w:ascii="Times New Roman" w:hAnsi="Times New Roman" w:cs="楷体_GB2312" w:hint="eastAsia"/>
          <w:color w:val="000000"/>
          <w:sz w:val="28"/>
          <w:szCs w:val="28"/>
        </w:rPr>
        <w:t>章，严格按照</w:t>
      </w:r>
      <w:r w:rsidRPr="00AF4CEB">
        <w:rPr>
          <w:rFonts w:ascii="Times New Roman" w:hAnsi="Times New Roman" w:cs="楷体_GB2312" w:hint="eastAsia"/>
          <w:color w:val="000000"/>
          <w:sz w:val="28"/>
          <w:szCs w:val="28"/>
        </w:rPr>
        <w:t>GB/T 1.1-2020</w:t>
      </w:r>
      <w:r w:rsidRPr="00AF4CEB">
        <w:rPr>
          <w:rFonts w:ascii="Times New Roman" w:hAnsi="Times New Roman" w:cs="楷体_GB2312" w:hint="eastAsia"/>
          <w:color w:val="000000"/>
          <w:sz w:val="28"/>
          <w:szCs w:val="28"/>
        </w:rPr>
        <w:t>的规定编写，本标准包括封面、引言、名称、范围、术语和定义、要求等要素。主要内</w:t>
      </w:r>
      <w:r w:rsidRPr="00AF4CEB">
        <w:rPr>
          <w:rFonts w:ascii="Times New Roman" w:hAnsi="Times New Roman" w:cs="楷体_GB2312" w:hint="eastAsia"/>
          <w:color w:val="000000"/>
          <w:sz w:val="28"/>
          <w:szCs w:val="28"/>
        </w:rPr>
        <w:lastRenderedPageBreak/>
        <w:t>容包括标准的范围、规范性引用文件、术语和定义、</w:t>
      </w:r>
      <w:r>
        <w:rPr>
          <w:rFonts w:ascii="Times New Roman" w:hAnsi="Times New Roman" w:cs="楷体_GB2312" w:hint="eastAsia"/>
          <w:color w:val="000000"/>
          <w:sz w:val="28"/>
          <w:szCs w:val="28"/>
        </w:rPr>
        <w:t>建园、整形修剪、土肥水管理、花果管理、病虫害防控、贮藏条件。本规程包含了‘秦脆’苹果生产全过程，对陕西省乃至全国‘秦脆’苹果的安全生产具有指导意义。</w:t>
      </w:r>
    </w:p>
    <w:p w14:paraId="0DFD89EA" w14:textId="375930DE" w:rsidR="000C0CCE" w:rsidRPr="00F748A8" w:rsidRDefault="00055379" w:rsidP="000C0CCE">
      <w:pPr>
        <w:pStyle w:val="a8"/>
        <w:widowControl/>
        <w:numPr>
          <w:ilvl w:val="0"/>
          <w:numId w:val="3"/>
        </w:numPr>
        <w:spacing w:before="0" w:beforeAutospacing="0" w:after="0" w:afterAutospacing="0" w:line="360" w:lineRule="auto"/>
        <w:rPr>
          <w:rFonts w:ascii="Times New Roman" w:hAnsi="Times New Roman" w:cs="楷体_GB2312"/>
          <w:b/>
          <w:bCs/>
          <w:color w:val="000000"/>
          <w:sz w:val="28"/>
          <w:szCs w:val="28"/>
        </w:rPr>
      </w:pPr>
      <w:r>
        <w:rPr>
          <w:rFonts w:ascii="Times New Roman" w:hAnsi="Times New Roman" w:cs="楷体_GB2312" w:hint="eastAsia"/>
          <w:b/>
          <w:bCs/>
          <w:color w:val="000000"/>
          <w:sz w:val="28"/>
          <w:szCs w:val="28"/>
        </w:rPr>
        <w:t>实证研究</w:t>
      </w:r>
    </w:p>
    <w:p w14:paraId="4D788C5F" w14:textId="77777777" w:rsidR="0018297C" w:rsidRDefault="0018297C" w:rsidP="0018297C">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本标准</w:t>
      </w:r>
      <w:r w:rsidRPr="00055379">
        <w:rPr>
          <w:rFonts w:ascii="Times New Roman" w:hAnsi="Times New Roman" w:cs="楷体_GB2312" w:hint="eastAsia"/>
          <w:color w:val="000000"/>
          <w:sz w:val="28"/>
          <w:szCs w:val="28"/>
        </w:rPr>
        <w:t>是在充分试验、观察、调查、研究的基础上完成的，总结了西北农林科技大学洛川苹果试验站‘秦脆’苹果砧穗组合、乔化矮化不同模式、负载量试验、</w:t>
      </w:r>
      <w:proofErr w:type="gramStart"/>
      <w:r w:rsidRPr="00055379">
        <w:rPr>
          <w:rFonts w:ascii="Times New Roman" w:hAnsi="Times New Roman" w:cs="楷体_GB2312" w:hint="eastAsia"/>
          <w:color w:val="000000"/>
          <w:sz w:val="28"/>
          <w:szCs w:val="28"/>
        </w:rPr>
        <w:t>留双果</w:t>
      </w:r>
      <w:proofErr w:type="gramEnd"/>
      <w:r w:rsidRPr="00055379">
        <w:rPr>
          <w:rFonts w:ascii="Times New Roman" w:hAnsi="Times New Roman" w:cs="楷体_GB2312" w:hint="eastAsia"/>
          <w:color w:val="000000"/>
          <w:sz w:val="28"/>
          <w:szCs w:val="28"/>
        </w:rPr>
        <w:t>试验、</w:t>
      </w:r>
      <w:proofErr w:type="gramStart"/>
      <w:r w:rsidRPr="00055379">
        <w:rPr>
          <w:rFonts w:ascii="Times New Roman" w:hAnsi="Times New Roman" w:cs="楷体_GB2312" w:hint="eastAsia"/>
          <w:color w:val="000000"/>
          <w:sz w:val="28"/>
          <w:szCs w:val="28"/>
        </w:rPr>
        <w:t>控氮补钙</w:t>
      </w:r>
      <w:proofErr w:type="gramEnd"/>
      <w:r w:rsidRPr="00055379">
        <w:rPr>
          <w:rFonts w:ascii="Times New Roman" w:hAnsi="Times New Roman" w:cs="楷体_GB2312" w:hint="eastAsia"/>
          <w:color w:val="000000"/>
          <w:sz w:val="28"/>
          <w:szCs w:val="28"/>
        </w:rPr>
        <w:t>施肥试验、病虫害防控等方面的研究成果，调查了陕西洛川、黄陵、宜川、旬邑、吴起、志丹、铜川、长武、子洲、米脂、横山等区县‘秦脆’示范园的栽培管理经验，主要内容规定了‘秦脆’苹果建园、整形修剪、土肥水管理、花果管理、病虫害防控、贮藏条件等标准化技术。该规程包含了‘秦脆’苹果生产全过程，内容结合陕西苹果产区实际情况，可操作性强，科学合理，能够促进该品种在陕西苹果产区的推广应用。</w:t>
      </w:r>
    </w:p>
    <w:p w14:paraId="345024E6" w14:textId="0322147C" w:rsidR="00055379" w:rsidRDefault="00055379" w:rsidP="0018297C">
      <w:pPr>
        <w:pStyle w:val="a8"/>
        <w:widowControl/>
        <w:spacing w:before="0" w:beforeAutospacing="0" w:after="0" w:afterAutospacing="0" w:line="360" w:lineRule="auto"/>
        <w:rPr>
          <w:rFonts w:ascii="Times New Roman" w:hAnsi="Times New Roman" w:cs="楷体_GB2312"/>
          <w:b/>
          <w:bCs/>
          <w:color w:val="000000"/>
          <w:sz w:val="28"/>
          <w:szCs w:val="28"/>
        </w:rPr>
      </w:pPr>
      <w:r w:rsidRPr="001443C9">
        <w:rPr>
          <w:rFonts w:hint="eastAsia"/>
          <w:b/>
          <w:bCs/>
          <w:sz w:val="28"/>
          <w:szCs w:val="28"/>
        </w:rPr>
        <w:t>四、</w:t>
      </w:r>
      <w:hyperlink r:id="rId7" w:tgtFrame="https://baike.so.com/doc/_blank" w:history="1">
        <w:r w:rsidRPr="002276AE">
          <w:rPr>
            <w:rStyle w:val="a9"/>
            <w:rFonts w:ascii="Times New Roman" w:hAnsi="Times New Roman" w:cs="楷体_GB2312" w:hint="eastAsia"/>
            <w:b/>
            <w:bCs/>
            <w:color w:val="000000"/>
            <w:sz w:val="28"/>
            <w:szCs w:val="28"/>
            <w:u w:val="none"/>
          </w:rPr>
          <w:t>采用国际标准</w:t>
        </w:r>
      </w:hyperlink>
      <w:r w:rsidRPr="002276AE">
        <w:rPr>
          <w:rFonts w:ascii="Times New Roman" w:hAnsi="Times New Roman" w:cs="楷体_GB2312" w:hint="eastAsia"/>
          <w:b/>
          <w:bCs/>
          <w:color w:val="000000"/>
          <w:sz w:val="28"/>
          <w:szCs w:val="28"/>
        </w:rPr>
        <w:t>和</w:t>
      </w:r>
      <w:hyperlink r:id="rId8" w:tgtFrame="https://baike.so.com/doc/_blank" w:history="1">
        <w:r w:rsidRPr="002276AE">
          <w:rPr>
            <w:rStyle w:val="a9"/>
            <w:rFonts w:ascii="Times New Roman" w:hAnsi="Times New Roman" w:cs="楷体_GB2312" w:hint="eastAsia"/>
            <w:b/>
            <w:bCs/>
            <w:color w:val="000000"/>
            <w:sz w:val="28"/>
            <w:szCs w:val="28"/>
            <w:u w:val="none"/>
          </w:rPr>
          <w:t>国</w:t>
        </w:r>
        <w:r>
          <w:rPr>
            <w:rStyle w:val="a9"/>
            <w:rFonts w:ascii="Times New Roman" w:hAnsi="Times New Roman" w:cs="楷体_GB2312" w:hint="eastAsia"/>
            <w:b/>
            <w:bCs/>
            <w:color w:val="000000"/>
            <w:sz w:val="28"/>
            <w:szCs w:val="28"/>
            <w:u w:val="none"/>
          </w:rPr>
          <w:t>内</w:t>
        </w:r>
        <w:r w:rsidRPr="002276AE">
          <w:rPr>
            <w:rStyle w:val="a9"/>
            <w:rFonts w:ascii="Times New Roman" w:hAnsi="Times New Roman" w:cs="楷体_GB2312" w:hint="eastAsia"/>
            <w:b/>
            <w:bCs/>
            <w:color w:val="000000"/>
            <w:sz w:val="28"/>
            <w:szCs w:val="28"/>
            <w:u w:val="none"/>
          </w:rPr>
          <w:t>先进标准</w:t>
        </w:r>
      </w:hyperlink>
      <w:r w:rsidRPr="002276AE">
        <w:rPr>
          <w:rFonts w:ascii="Times New Roman" w:hAnsi="Times New Roman" w:cs="楷体_GB2312" w:hint="eastAsia"/>
          <w:b/>
          <w:bCs/>
          <w:color w:val="000000"/>
          <w:sz w:val="28"/>
          <w:szCs w:val="28"/>
        </w:rPr>
        <w:t>的程度，</w:t>
      </w:r>
      <w:r>
        <w:rPr>
          <w:rFonts w:ascii="Times New Roman" w:hAnsi="Times New Roman" w:cs="楷体_GB2312" w:hint="eastAsia"/>
          <w:b/>
          <w:bCs/>
          <w:color w:val="000000"/>
          <w:sz w:val="28"/>
          <w:szCs w:val="28"/>
        </w:rPr>
        <w:t>或</w:t>
      </w:r>
      <w:r w:rsidRPr="002276AE">
        <w:rPr>
          <w:rFonts w:ascii="Times New Roman" w:hAnsi="Times New Roman" w:cs="楷体_GB2312" w:hint="eastAsia"/>
          <w:b/>
          <w:bCs/>
          <w:color w:val="000000"/>
          <w:sz w:val="28"/>
          <w:szCs w:val="28"/>
        </w:rPr>
        <w:t>与国外同类标准水平的</w:t>
      </w:r>
      <w:r>
        <w:rPr>
          <w:rFonts w:ascii="Times New Roman" w:hAnsi="Times New Roman" w:cs="楷体_GB2312" w:hint="eastAsia"/>
          <w:b/>
          <w:bCs/>
          <w:color w:val="000000"/>
          <w:sz w:val="28"/>
          <w:szCs w:val="28"/>
        </w:rPr>
        <w:t>比较</w:t>
      </w:r>
    </w:p>
    <w:p w14:paraId="77A35471" w14:textId="139ACA50" w:rsidR="00F748A8" w:rsidRDefault="00F748A8" w:rsidP="00F748A8">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拟制定的‘秦脆’苹果栽培技术规程，分别与国家标准</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鲜苹果</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GB/T 10651-2008</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和行业标准</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红富士苹果生产技术规程</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NY/T 1084-2006</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苹果采收与贮运技术规范</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NY/T 983-2015</w:t>
      </w:r>
      <w:r>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t>进行了对比。经过比较认为，以上标准主要针对富士系、元帅系、金冠系、嘎拉系、</w:t>
      </w:r>
      <w:proofErr w:type="gramStart"/>
      <w:r w:rsidRPr="00F748A8">
        <w:rPr>
          <w:rFonts w:ascii="Times New Roman" w:hAnsi="Times New Roman" w:cs="楷体_GB2312" w:hint="eastAsia"/>
          <w:color w:val="000000"/>
          <w:sz w:val="28"/>
          <w:szCs w:val="28"/>
        </w:rPr>
        <w:t>藤牧</w:t>
      </w:r>
      <w:r w:rsidRPr="00F748A8">
        <w:rPr>
          <w:rFonts w:ascii="Times New Roman" w:hAnsi="Times New Roman" w:cs="楷体_GB2312" w:hint="eastAsia"/>
          <w:color w:val="000000"/>
          <w:sz w:val="28"/>
          <w:szCs w:val="28"/>
        </w:rPr>
        <w:t>1</w:t>
      </w:r>
      <w:r w:rsidRPr="00F748A8">
        <w:rPr>
          <w:rFonts w:ascii="Times New Roman" w:hAnsi="Times New Roman" w:cs="楷体_GB2312" w:hint="eastAsia"/>
          <w:color w:val="000000"/>
          <w:sz w:val="28"/>
          <w:szCs w:val="28"/>
        </w:rPr>
        <w:t>号</w:t>
      </w:r>
      <w:proofErr w:type="gramEnd"/>
      <w:r w:rsidRPr="00F748A8">
        <w:rPr>
          <w:rFonts w:ascii="Times New Roman" w:hAnsi="Times New Roman" w:cs="楷体_GB2312" w:hint="eastAsia"/>
          <w:color w:val="000000"/>
          <w:sz w:val="28"/>
          <w:szCs w:val="28"/>
        </w:rPr>
        <w:t>、华夏、粉红女士、澳洲青</w:t>
      </w:r>
      <w:proofErr w:type="gramStart"/>
      <w:r w:rsidRPr="00F748A8">
        <w:rPr>
          <w:rFonts w:ascii="Times New Roman" w:hAnsi="Times New Roman" w:cs="楷体_GB2312" w:hint="eastAsia"/>
          <w:color w:val="000000"/>
          <w:sz w:val="28"/>
          <w:szCs w:val="28"/>
        </w:rPr>
        <w:t>苹</w:t>
      </w:r>
      <w:proofErr w:type="gramEnd"/>
      <w:r w:rsidRPr="00F748A8">
        <w:rPr>
          <w:rFonts w:ascii="Times New Roman" w:hAnsi="Times New Roman" w:cs="楷体_GB2312" w:hint="eastAsia"/>
          <w:color w:val="000000"/>
          <w:sz w:val="28"/>
          <w:szCs w:val="28"/>
        </w:rPr>
        <w:t>、</w:t>
      </w:r>
      <w:r w:rsidRPr="00F748A8">
        <w:rPr>
          <w:rFonts w:ascii="Times New Roman" w:hAnsi="Times New Roman" w:cs="楷体_GB2312" w:hint="eastAsia"/>
          <w:color w:val="000000"/>
          <w:sz w:val="28"/>
          <w:szCs w:val="28"/>
        </w:rPr>
        <w:lastRenderedPageBreak/>
        <w:t>乔纳金、秦冠、国光、华冠、红将军、</w:t>
      </w:r>
      <w:proofErr w:type="gramStart"/>
      <w:r w:rsidRPr="00F748A8">
        <w:rPr>
          <w:rFonts w:ascii="Times New Roman" w:hAnsi="Times New Roman" w:cs="楷体_GB2312" w:hint="eastAsia"/>
          <w:color w:val="000000"/>
          <w:sz w:val="28"/>
          <w:szCs w:val="28"/>
        </w:rPr>
        <w:t>珊</w:t>
      </w:r>
      <w:proofErr w:type="gramEnd"/>
      <w:r w:rsidRPr="00F748A8">
        <w:rPr>
          <w:rFonts w:ascii="Times New Roman" w:hAnsi="Times New Roman" w:cs="楷体_GB2312" w:hint="eastAsia"/>
          <w:color w:val="000000"/>
          <w:sz w:val="28"/>
          <w:szCs w:val="28"/>
        </w:rPr>
        <w:t>夏、王林等品种，其中技术指标不适合‘秦脆’苹果。‘秦脆’苹果栽培技术规程，规范了‘秦脆’苹果的建园、整形修剪、花果管理、土肥水管理、病虫害防控、贮藏条件等技术环节，该标准仅适用于陕西苹果产区。</w:t>
      </w:r>
    </w:p>
    <w:p w14:paraId="3EC1F7B0" w14:textId="204E51C2" w:rsidR="000C0CCE" w:rsidRPr="00F748A8" w:rsidRDefault="000C0CCE" w:rsidP="00F748A8">
      <w:pPr>
        <w:pStyle w:val="a8"/>
        <w:widowControl/>
        <w:spacing w:before="0" w:beforeAutospacing="0" w:after="0" w:afterAutospacing="0" w:line="360" w:lineRule="auto"/>
        <w:rPr>
          <w:rFonts w:ascii="Times New Roman" w:hAnsi="Times New Roman" w:cs="楷体_GB2312"/>
          <w:b/>
          <w:bCs/>
          <w:color w:val="000000"/>
          <w:sz w:val="28"/>
          <w:szCs w:val="28"/>
        </w:rPr>
      </w:pPr>
      <w:r w:rsidRPr="00F748A8">
        <w:rPr>
          <w:rFonts w:ascii="Times New Roman" w:hAnsi="Times New Roman" w:cs="楷体_GB2312" w:hint="eastAsia"/>
          <w:b/>
          <w:bCs/>
          <w:color w:val="000000"/>
          <w:sz w:val="28"/>
          <w:szCs w:val="28"/>
        </w:rPr>
        <w:t>五、知识产权说明：标准涉及的相关知识产权说明</w:t>
      </w:r>
    </w:p>
    <w:p w14:paraId="3247F71A" w14:textId="77777777" w:rsidR="000C0CCE" w:rsidRPr="00F748A8" w:rsidRDefault="000C0CCE" w:rsidP="000C0CCE">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本标准知识产权</w:t>
      </w:r>
      <w:proofErr w:type="gramStart"/>
      <w:r w:rsidRPr="00F748A8">
        <w:rPr>
          <w:rFonts w:ascii="Times New Roman" w:hAnsi="Times New Roman" w:cs="楷体_GB2312" w:hint="eastAsia"/>
          <w:color w:val="000000"/>
          <w:sz w:val="28"/>
          <w:szCs w:val="28"/>
        </w:rPr>
        <w:t>归研制</w:t>
      </w:r>
      <w:proofErr w:type="gramEnd"/>
      <w:r w:rsidRPr="00F748A8">
        <w:rPr>
          <w:rFonts w:ascii="Times New Roman" w:hAnsi="Times New Roman" w:cs="楷体_GB2312" w:hint="eastAsia"/>
          <w:color w:val="000000"/>
          <w:sz w:val="28"/>
          <w:szCs w:val="28"/>
        </w:rPr>
        <w:t>单位所有，没有知识产权争议。</w:t>
      </w:r>
    </w:p>
    <w:p w14:paraId="0DDF63F6" w14:textId="77777777" w:rsidR="000C0CCE" w:rsidRPr="00F748A8" w:rsidRDefault="000C0CCE" w:rsidP="000C0CCE">
      <w:pPr>
        <w:pStyle w:val="a8"/>
        <w:widowControl/>
        <w:spacing w:before="0" w:beforeAutospacing="0" w:after="0" w:afterAutospacing="0" w:line="360" w:lineRule="auto"/>
        <w:rPr>
          <w:rFonts w:ascii="Times New Roman" w:hAnsi="Times New Roman" w:cs="楷体_GB2312"/>
          <w:color w:val="000000"/>
          <w:sz w:val="28"/>
          <w:szCs w:val="28"/>
        </w:rPr>
      </w:pPr>
      <w:r w:rsidRPr="00F748A8">
        <w:rPr>
          <w:rFonts w:ascii="Times New Roman" w:hAnsi="Times New Roman" w:cs="楷体_GB2312" w:hint="eastAsia"/>
          <w:b/>
          <w:bCs/>
          <w:color w:val="000000"/>
          <w:sz w:val="28"/>
          <w:szCs w:val="28"/>
        </w:rPr>
        <w:t>六、与有关的现行法律、法规和强制性国家标准的关系</w:t>
      </w:r>
    </w:p>
    <w:p w14:paraId="4E0A7ABB" w14:textId="77777777" w:rsidR="000C0CCE" w:rsidRPr="00F748A8" w:rsidRDefault="000C0CCE" w:rsidP="000C0CCE">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本标准符合现行法律、法规和强制性国家的标准。</w:t>
      </w:r>
    </w:p>
    <w:p w14:paraId="031331C7" w14:textId="77777777" w:rsidR="000C0CCE" w:rsidRPr="00F748A8" w:rsidRDefault="000C0CCE" w:rsidP="000C0CCE">
      <w:pPr>
        <w:pStyle w:val="a8"/>
        <w:widowControl/>
        <w:spacing w:before="0" w:beforeAutospacing="0" w:after="0" w:afterAutospacing="0" w:line="360" w:lineRule="auto"/>
        <w:rPr>
          <w:rFonts w:ascii="Times New Roman" w:hAnsi="Times New Roman" w:cs="楷体_GB2312"/>
          <w:color w:val="000000"/>
          <w:sz w:val="28"/>
          <w:szCs w:val="28"/>
        </w:rPr>
      </w:pPr>
      <w:r w:rsidRPr="00F748A8">
        <w:rPr>
          <w:rFonts w:ascii="Times New Roman" w:hAnsi="Times New Roman" w:cs="楷体_GB2312" w:hint="eastAsia"/>
          <w:b/>
          <w:bCs/>
          <w:color w:val="000000"/>
          <w:sz w:val="28"/>
          <w:szCs w:val="28"/>
        </w:rPr>
        <w:t>七、重大分歧意见的处理经过和依据</w:t>
      </w:r>
    </w:p>
    <w:p w14:paraId="12694A9B" w14:textId="77777777" w:rsidR="000C0CCE" w:rsidRPr="00F748A8" w:rsidRDefault="000C0CCE" w:rsidP="000C0CCE">
      <w:pPr>
        <w:pStyle w:val="a8"/>
        <w:widowControl/>
        <w:spacing w:before="0" w:beforeAutospacing="0" w:after="0" w:afterAutospacing="0" w:line="360" w:lineRule="auto"/>
        <w:ind w:firstLineChars="200" w:firstLine="560"/>
        <w:rPr>
          <w:rFonts w:ascii="Times New Roman" w:hAnsi="Times New Roman" w:cs="楷体_GB2312"/>
          <w:color w:val="000000"/>
          <w:sz w:val="28"/>
          <w:szCs w:val="28"/>
        </w:rPr>
      </w:pPr>
      <w:r w:rsidRPr="00F748A8">
        <w:rPr>
          <w:rFonts w:ascii="Times New Roman" w:hAnsi="Times New Roman" w:cs="楷体_GB2312" w:hint="eastAsia"/>
          <w:color w:val="000000"/>
          <w:sz w:val="28"/>
          <w:szCs w:val="28"/>
        </w:rPr>
        <w:t>无重大分歧意见。</w:t>
      </w:r>
    </w:p>
    <w:p w14:paraId="17CC5CB9" w14:textId="172F3FE4" w:rsidR="000C0CCE" w:rsidRPr="00F748A8" w:rsidRDefault="00F748A8" w:rsidP="000C0CCE">
      <w:pPr>
        <w:pStyle w:val="a8"/>
        <w:widowControl/>
        <w:spacing w:before="0" w:beforeAutospacing="0" w:after="0" w:afterAutospacing="0" w:line="360" w:lineRule="auto"/>
        <w:rPr>
          <w:rFonts w:ascii="Times New Roman" w:hAnsi="Times New Roman" w:cs="楷体_GB2312"/>
          <w:color w:val="000000"/>
          <w:sz w:val="28"/>
          <w:szCs w:val="28"/>
        </w:rPr>
      </w:pPr>
      <w:r>
        <w:rPr>
          <w:rFonts w:ascii="Times New Roman" w:hAnsi="Times New Roman" w:cs="楷体_GB2312" w:hint="eastAsia"/>
          <w:b/>
          <w:bCs/>
          <w:color w:val="000000"/>
          <w:sz w:val="28"/>
          <w:szCs w:val="28"/>
        </w:rPr>
        <w:t>八</w:t>
      </w:r>
      <w:r w:rsidR="000C0CCE" w:rsidRPr="00F748A8">
        <w:rPr>
          <w:rFonts w:ascii="Times New Roman" w:hAnsi="Times New Roman" w:cs="楷体_GB2312" w:hint="eastAsia"/>
          <w:b/>
          <w:bCs/>
          <w:color w:val="000000"/>
          <w:sz w:val="28"/>
          <w:szCs w:val="28"/>
        </w:rPr>
        <w:t>、其他应予说明的事项</w:t>
      </w:r>
    </w:p>
    <w:p w14:paraId="160DF323" w14:textId="77777777" w:rsidR="000C0CCE" w:rsidRPr="00F748A8" w:rsidRDefault="000C0CCE" w:rsidP="000C0CCE">
      <w:pPr>
        <w:pStyle w:val="a8"/>
        <w:widowControl/>
        <w:spacing w:before="0" w:beforeAutospacing="0" w:after="0" w:afterAutospacing="0" w:line="360" w:lineRule="auto"/>
        <w:ind w:firstLineChars="200" w:firstLine="560"/>
        <w:rPr>
          <w:rFonts w:ascii="Times New Roman" w:hAnsi="Times New Roman" w:cs="楷体_GB2312"/>
          <w:sz w:val="28"/>
          <w:szCs w:val="28"/>
        </w:rPr>
      </w:pPr>
      <w:r w:rsidRPr="00F748A8">
        <w:rPr>
          <w:rFonts w:ascii="Times New Roman" w:hAnsi="Times New Roman" w:cs="楷体_GB2312" w:hint="eastAsia"/>
          <w:color w:val="000000"/>
          <w:sz w:val="28"/>
          <w:szCs w:val="28"/>
        </w:rPr>
        <w:t>没有其他需要说明的事项。</w:t>
      </w:r>
    </w:p>
    <w:p w14:paraId="30353598" w14:textId="77777777" w:rsidR="000C0CCE" w:rsidRPr="00F748A8" w:rsidRDefault="000C0CCE" w:rsidP="000C0CCE">
      <w:pPr>
        <w:ind w:firstLineChars="700" w:firstLine="1960"/>
        <w:rPr>
          <w:rFonts w:ascii="Times New Roman" w:hAnsi="Times New Roman" w:cs="楷体_GB2312"/>
          <w:sz w:val="28"/>
          <w:szCs w:val="28"/>
        </w:rPr>
      </w:pPr>
    </w:p>
    <w:p w14:paraId="0455E4AF" w14:textId="77777777" w:rsidR="000C0CCE" w:rsidRPr="00F748A8" w:rsidRDefault="000C0CCE" w:rsidP="000C0CCE">
      <w:pPr>
        <w:ind w:firstLineChars="700" w:firstLine="1960"/>
        <w:rPr>
          <w:rFonts w:ascii="Times New Roman" w:hAnsi="Times New Roman" w:cs="楷体_GB2312"/>
          <w:sz w:val="28"/>
          <w:szCs w:val="28"/>
        </w:rPr>
      </w:pPr>
    </w:p>
    <w:p w14:paraId="6E32C698" w14:textId="77777777" w:rsidR="000C0CCE" w:rsidRPr="00F748A8" w:rsidRDefault="000C0CCE" w:rsidP="000C0CCE">
      <w:pPr>
        <w:rPr>
          <w:rFonts w:ascii="Times New Roman" w:hAnsi="Times New Roman" w:cs="楷体_GB2312"/>
          <w:sz w:val="28"/>
          <w:szCs w:val="28"/>
        </w:rPr>
      </w:pPr>
    </w:p>
    <w:p w14:paraId="3A27014A" w14:textId="77777777" w:rsidR="00507BBA" w:rsidRPr="00F748A8" w:rsidRDefault="00507BBA">
      <w:pPr>
        <w:rPr>
          <w:rFonts w:ascii="Times New Roman" w:hAnsi="Times New Roman"/>
        </w:rPr>
      </w:pPr>
    </w:p>
    <w:sectPr w:rsidR="00507BBA" w:rsidRPr="00F748A8">
      <w:footerReference w:type="default" r:id="rId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C2E12" w14:textId="77777777" w:rsidR="007D2338" w:rsidRDefault="007D2338" w:rsidP="000C0CCE">
      <w:r>
        <w:separator/>
      </w:r>
    </w:p>
  </w:endnote>
  <w:endnote w:type="continuationSeparator" w:id="0">
    <w:p w14:paraId="13D2EB54" w14:textId="77777777" w:rsidR="007D2338" w:rsidRDefault="007D2338" w:rsidP="000C0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57DC" w14:textId="77777777" w:rsidR="00B24DD0" w:rsidRDefault="00F06DF2">
    <w:pPr>
      <w:pStyle w:val="a6"/>
    </w:pPr>
    <w:r>
      <w:rPr>
        <w:noProof/>
      </w:rPr>
      <mc:AlternateContent>
        <mc:Choice Requires="wps">
          <w:drawing>
            <wp:anchor distT="0" distB="0" distL="114300" distR="114300" simplePos="0" relativeHeight="251659264" behindDoc="0" locked="0" layoutInCell="1" allowOverlap="1" wp14:anchorId="198950DC" wp14:editId="43EFD1BA">
              <wp:simplePos x="0" y="0"/>
              <wp:positionH relativeFrom="margin">
                <wp:posOffset>2493645</wp:posOffset>
              </wp:positionH>
              <wp:positionV relativeFrom="paragraph">
                <wp:posOffset>-76200</wp:posOffset>
              </wp:positionV>
              <wp:extent cx="172085" cy="215900"/>
              <wp:effectExtent l="0" t="0" r="1270" b="3175"/>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085" cy="215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14:paraId="2CF997D3" w14:textId="77777777" w:rsidR="00B24DD0" w:rsidRDefault="00F06DF2">
                          <w:pPr>
                            <w:pStyle w:val="a6"/>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950DC" id="_x0000_t202" coordsize="21600,21600" o:spt="202" path="m,l,21600r21600,l21600,xe">
              <v:stroke joinstyle="miter"/>
              <v:path gradientshapeok="t" o:connecttype="rect"/>
            </v:shapetype>
            <v:shape id="文本框 1" o:spid="_x0000_s1026" type="#_x0000_t202" style="position:absolute;margin-left:196.35pt;margin-top:-6pt;width:13.55pt;height:17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" filled="f" stroked="f">
              <v:textbox inset="0,0,0,0">
                <w:txbxContent>
                  <w:p w14:paraId="2CF997D3" w14:textId="77777777" w:rsidR="00B24DD0" w:rsidRDefault="00F06DF2">
                    <w:pPr>
                      <w:pStyle w:val="a6"/>
                      <w:rPr>
                        <w:sz w:val="24"/>
                        <w:szCs w:val="40"/>
                      </w:rPr>
                    </w:pP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9B2C0" w14:textId="77777777" w:rsidR="007D2338" w:rsidRDefault="007D2338" w:rsidP="000C0CCE">
      <w:r>
        <w:separator/>
      </w:r>
    </w:p>
  </w:footnote>
  <w:footnote w:type="continuationSeparator" w:id="0">
    <w:p w14:paraId="4AE55B05" w14:textId="77777777" w:rsidR="007D2338" w:rsidRDefault="007D2338" w:rsidP="000C0C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3C8D10"/>
    <w:multiLevelType w:val="singleLevel"/>
    <w:tmpl w:val="AE3C8D10"/>
    <w:lvl w:ilvl="0">
      <w:start w:val="1"/>
      <w:numFmt w:val="chineseCounting"/>
      <w:suff w:val="nothing"/>
      <w:lvlText w:val="%1、"/>
      <w:lvlJc w:val="left"/>
      <w:rPr>
        <w:rFonts w:hint="eastAsia"/>
      </w:rPr>
    </w:lvl>
  </w:abstractNum>
  <w:abstractNum w:abstractNumId="1" w15:restartNumberingAfterBreak="0">
    <w:nsid w:val="F565215C"/>
    <w:multiLevelType w:val="singleLevel"/>
    <w:tmpl w:val="F565215C"/>
    <w:lvl w:ilvl="0">
      <w:start w:val="2"/>
      <w:numFmt w:val="chineseCounting"/>
      <w:suff w:val="nothing"/>
      <w:lvlText w:val="%1、"/>
      <w:lvlJc w:val="left"/>
      <w:rPr>
        <w:rFonts w:hint="eastAsia"/>
      </w:rPr>
    </w:lvl>
  </w:abstractNum>
  <w:abstractNum w:abstractNumId="2" w15:restartNumberingAfterBreak="0">
    <w:nsid w:val="59E42613"/>
    <w:multiLevelType w:val="singleLevel"/>
    <w:tmpl w:val="59E42613"/>
    <w:lvl w:ilvl="0">
      <w:start w:val="3"/>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350D"/>
    <w:rsid w:val="00055379"/>
    <w:rsid w:val="000C0CCE"/>
    <w:rsid w:val="001443C9"/>
    <w:rsid w:val="0018297C"/>
    <w:rsid w:val="001A2A57"/>
    <w:rsid w:val="001B10B3"/>
    <w:rsid w:val="002B4F5B"/>
    <w:rsid w:val="00390A3F"/>
    <w:rsid w:val="004335BC"/>
    <w:rsid w:val="00507BBA"/>
    <w:rsid w:val="0069350D"/>
    <w:rsid w:val="007D2338"/>
    <w:rsid w:val="008F618A"/>
    <w:rsid w:val="00A922CD"/>
    <w:rsid w:val="00AF4CEB"/>
    <w:rsid w:val="00B850F9"/>
    <w:rsid w:val="00BD46D3"/>
    <w:rsid w:val="00C364FB"/>
    <w:rsid w:val="00F06DF2"/>
    <w:rsid w:val="00F74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A887708"/>
  <w14:defaultImageDpi w14:val="32767"/>
  <w15:chartTrackingRefBased/>
  <w15:docId w15:val="{DFA398B5-4444-49C7-BF7E-975961E49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0C0CCE"/>
    <w:pPr>
      <w:widowControl w:val="0"/>
      <w:jc w:val="both"/>
    </w:pPr>
    <w:rPr>
      <w:rFonts w:ascii="Calibri" w:eastAsia="宋体" w:hAnsi="Calibri"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0C0CC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0C0CCE"/>
    <w:rPr>
      <w:sz w:val="18"/>
      <w:szCs w:val="18"/>
    </w:rPr>
  </w:style>
  <w:style w:type="paragraph" w:styleId="a6">
    <w:name w:val="footer"/>
    <w:basedOn w:val="a"/>
    <w:link w:val="a7"/>
    <w:unhideWhenUsed/>
    <w:rsid w:val="000C0CCE"/>
    <w:pPr>
      <w:tabs>
        <w:tab w:val="center" w:pos="4153"/>
        <w:tab w:val="right" w:pos="8306"/>
      </w:tabs>
      <w:snapToGrid w:val="0"/>
      <w:jc w:val="left"/>
    </w:pPr>
    <w:rPr>
      <w:sz w:val="18"/>
      <w:szCs w:val="18"/>
    </w:rPr>
  </w:style>
  <w:style w:type="character" w:customStyle="1" w:styleId="a7">
    <w:name w:val="页脚 字符"/>
    <w:basedOn w:val="a1"/>
    <w:link w:val="a6"/>
    <w:uiPriority w:val="99"/>
    <w:rsid w:val="000C0CCE"/>
    <w:rPr>
      <w:sz w:val="18"/>
      <w:szCs w:val="18"/>
    </w:rPr>
  </w:style>
  <w:style w:type="paragraph" w:styleId="a8">
    <w:name w:val="Normal (Web)"/>
    <w:basedOn w:val="a"/>
    <w:qFormat/>
    <w:rsid w:val="000C0CCE"/>
    <w:pPr>
      <w:spacing w:before="100" w:beforeAutospacing="1" w:after="100" w:afterAutospacing="1"/>
      <w:jc w:val="left"/>
    </w:pPr>
    <w:rPr>
      <w:kern w:val="0"/>
      <w:sz w:val="24"/>
    </w:rPr>
  </w:style>
  <w:style w:type="character" w:styleId="a9">
    <w:name w:val="Hyperlink"/>
    <w:basedOn w:val="a1"/>
    <w:qFormat/>
    <w:rsid w:val="000C0CCE"/>
    <w:rPr>
      <w:color w:val="0000FF"/>
      <w:u w:val="single"/>
    </w:rPr>
  </w:style>
  <w:style w:type="paragraph" w:styleId="a0">
    <w:name w:val="Title"/>
    <w:basedOn w:val="a"/>
    <w:next w:val="a"/>
    <w:link w:val="aa"/>
    <w:uiPriority w:val="10"/>
    <w:qFormat/>
    <w:rsid w:val="000C0CCE"/>
    <w:pPr>
      <w:spacing w:before="240" w:after="60"/>
      <w:jc w:val="center"/>
      <w:outlineLvl w:val="0"/>
    </w:pPr>
    <w:rPr>
      <w:rFonts w:asciiTheme="majorHAnsi" w:eastAsiaTheme="majorEastAsia" w:hAnsiTheme="majorHAnsi" w:cstheme="majorBidi"/>
      <w:b/>
      <w:bCs/>
      <w:sz w:val="32"/>
      <w:szCs w:val="32"/>
    </w:rPr>
  </w:style>
  <w:style w:type="character" w:customStyle="1" w:styleId="aa">
    <w:name w:val="标题 字符"/>
    <w:basedOn w:val="a1"/>
    <w:link w:val="a0"/>
    <w:uiPriority w:val="10"/>
    <w:rsid w:val="000C0CCE"/>
    <w:rPr>
      <w:rFonts w:asciiTheme="majorHAnsi" w:eastAsiaTheme="majorEastAsia" w:hAnsiTheme="majorHAnsi" w:cstheme="majorBidi"/>
      <w:b/>
      <w:bCs/>
      <w:sz w:val="32"/>
      <w:szCs w:val="32"/>
    </w:rPr>
  </w:style>
  <w:style w:type="table" w:styleId="ab">
    <w:name w:val="Table Grid"/>
    <w:basedOn w:val="a2"/>
    <w:uiPriority w:val="39"/>
    <w:rsid w:val="00144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1798185-1901509.html" TargetMode="External"/><Relationship Id="rId3" Type="http://schemas.openxmlformats.org/officeDocument/2006/relationships/settings" Target="settings.xml"/><Relationship Id="rId7" Type="http://schemas.openxmlformats.org/officeDocument/2006/relationships/hyperlink" Target="https://baike.so.com/doc/6811012-7027966.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5</Pages>
  <Words>402</Words>
  <Characters>2295</Characters>
  <Application>Microsoft Office Word</Application>
  <DocSecurity>0</DocSecurity>
  <Lines>19</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魏 江彤</dc:creator>
  <cp:keywords/>
  <dc:description/>
  <cp:lastModifiedBy>江彤 魏</cp:lastModifiedBy>
  <cp:revision>14</cp:revision>
  <dcterms:created xsi:type="dcterms:W3CDTF">2025-02-16T03:26:00Z</dcterms:created>
  <dcterms:modified xsi:type="dcterms:W3CDTF">2025-04-22T01:11:00Z</dcterms:modified>
</cp:coreProperties>
</file>